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AD4B" w14:textId="3E9BEBE3" w:rsidR="00E174C9" w:rsidRPr="00C069BA" w:rsidRDefault="00F740C8" w:rsidP="00222196">
      <w:pPr>
        <w:jc w:val="center"/>
      </w:pPr>
      <w:r w:rsidRPr="00C069BA">
        <w:rPr>
          <w:noProof/>
        </w:rPr>
        <w:drawing>
          <wp:inline distT="0" distB="0" distL="0" distR="0" wp14:anchorId="63762F41" wp14:editId="0B84D30F">
            <wp:extent cx="4320000" cy="1426191"/>
            <wp:effectExtent l="0" t="0" r="4445" b="3175"/>
            <wp:docPr id="7137785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426191"/>
                    </a:xfrm>
                    <a:prstGeom prst="rect">
                      <a:avLst/>
                    </a:prstGeom>
                    <a:noFill/>
                    <a:ln>
                      <a:noFill/>
                    </a:ln>
                  </pic:spPr>
                </pic:pic>
              </a:graphicData>
            </a:graphic>
          </wp:inline>
        </w:drawing>
      </w:r>
    </w:p>
    <w:p w14:paraId="24B54F01" w14:textId="77777777" w:rsidR="00F740C8" w:rsidRPr="00C069BA" w:rsidRDefault="00F740C8" w:rsidP="005176BA"/>
    <w:p w14:paraId="37669EBA" w14:textId="77777777" w:rsidR="001B3C64" w:rsidRDefault="001B3C64" w:rsidP="005176BA"/>
    <w:p w14:paraId="28621325" w14:textId="77777777" w:rsidR="001B3C64" w:rsidRDefault="001B3C64" w:rsidP="005176BA"/>
    <w:p w14:paraId="75593D00" w14:textId="77777777" w:rsidR="001B3C64" w:rsidRDefault="001B3C64" w:rsidP="005176BA"/>
    <w:p w14:paraId="20F84614" w14:textId="77777777" w:rsidR="005176BA" w:rsidRDefault="005176BA" w:rsidP="005176BA"/>
    <w:p w14:paraId="2C9E0DEE" w14:textId="77777777" w:rsidR="005176BA" w:rsidRDefault="005176BA" w:rsidP="005176BA"/>
    <w:p w14:paraId="18245A1E" w14:textId="77777777" w:rsidR="005176BA" w:rsidRDefault="005176BA" w:rsidP="005176BA"/>
    <w:p w14:paraId="49411C1E" w14:textId="77777777" w:rsidR="001B3C64" w:rsidRDefault="001B3C64" w:rsidP="005176BA"/>
    <w:p w14:paraId="1591A3FC" w14:textId="77777777" w:rsidR="00222196" w:rsidRDefault="00222196" w:rsidP="005176BA"/>
    <w:p w14:paraId="0D83FA04" w14:textId="55854948" w:rsidR="000C4C21" w:rsidRPr="00E55800" w:rsidRDefault="00072C1A" w:rsidP="00AB79B7">
      <w:pPr>
        <w:rPr>
          <w:b/>
          <w:bCs/>
          <w:sz w:val="36"/>
          <w:szCs w:val="36"/>
        </w:rPr>
      </w:pPr>
      <w:r w:rsidRPr="00E55800">
        <w:rPr>
          <w:b/>
          <w:bCs/>
          <w:sz w:val="36"/>
          <w:szCs w:val="36"/>
        </w:rPr>
        <w:t>Auftraggeber</w:t>
      </w:r>
      <w:r w:rsidR="00BF18DD" w:rsidRPr="00E55800">
        <w:rPr>
          <w:b/>
          <w:bCs/>
          <w:sz w:val="36"/>
          <w:szCs w:val="36"/>
        </w:rPr>
        <w:t>-</w:t>
      </w:r>
      <w:r w:rsidRPr="00E55800">
        <w:rPr>
          <w:b/>
          <w:bCs/>
          <w:sz w:val="36"/>
          <w:szCs w:val="36"/>
        </w:rPr>
        <w:t>Informationsanforderungen (AIA)</w:t>
      </w:r>
    </w:p>
    <w:p w14:paraId="5660D83E" w14:textId="60A0B098" w:rsidR="005C4791" w:rsidRPr="00C069BA" w:rsidRDefault="00BF18DD" w:rsidP="00C069BA">
      <w:r w:rsidRPr="00C069BA">
        <w:t xml:space="preserve">Stand: </w:t>
      </w:r>
      <w:r w:rsidR="0020432D">
        <w:t>31</w:t>
      </w:r>
      <w:r w:rsidRPr="00C069BA">
        <w:t>.03.2026</w:t>
      </w:r>
    </w:p>
    <w:p w14:paraId="476DBD6D" w14:textId="77777777" w:rsidR="00AB79B7" w:rsidRDefault="00AB79B7" w:rsidP="00C069BA"/>
    <w:p w14:paraId="17A7BECF" w14:textId="77777777" w:rsidR="001B3C64" w:rsidRDefault="001B3C64" w:rsidP="005176BA"/>
    <w:p w14:paraId="675B473C" w14:textId="77777777" w:rsidR="00AB79B7" w:rsidRDefault="00AB79B7" w:rsidP="005176BA"/>
    <w:p w14:paraId="0D7D59AE" w14:textId="77777777" w:rsidR="00222196" w:rsidRDefault="00222196" w:rsidP="005176BA"/>
    <w:p w14:paraId="3763E73A" w14:textId="77777777" w:rsidR="00AB79B7" w:rsidRDefault="00AB79B7" w:rsidP="005176BA"/>
    <w:p w14:paraId="079EF3FE" w14:textId="77777777" w:rsidR="00AB79B7" w:rsidRDefault="00AB79B7" w:rsidP="005176BA"/>
    <w:p w14:paraId="2A32DD3B" w14:textId="77777777" w:rsidR="00AB79B7" w:rsidRDefault="00AB79B7" w:rsidP="005176BA"/>
    <w:p w14:paraId="39DEBD8E" w14:textId="77777777" w:rsidR="00AB79B7" w:rsidRDefault="00AB79B7" w:rsidP="00C069BA"/>
    <w:p w14:paraId="69ACA219" w14:textId="77777777" w:rsidR="00AB79B7" w:rsidRDefault="00AB79B7" w:rsidP="00C069BA"/>
    <w:p w14:paraId="3C494918" w14:textId="0B95B7D7" w:rsidR="00E174C9" w:rsidRPr="00E55800" w:rsidRDefault="00072C1A" w:rsidP="00C069BA">
      <w:pPr>
        <w:rPr>
          <w:b/>
          <w:bCs/>
          <w:sz w:val="24"/>
          <w:szCs w:val="24"/>
        </w:rPr>
      </w:pPr>
      <w:r w:rsidRPr="00E55800">
        <w:rPr>
          <w:b/>
          <w:bCs/>
          <w:sz w:val="24"/>
          <w:szCs w:val="24"/>
        </w:rPr>
        <w:t>Auftraggeber:</w:t>
      </w:r>
    </w:p>
    <w:p w14:paraId="4A38EB35" w14:textId="3E195F56" w:rsidR="00F740C8" w:rsidRPr="00E55800" w:rsidRDefault="00F740C8" w:rsidP="00C069BA">
      <w:pPr>
        <w:rPr>
          <w:b/>
          <w:bCs/>
          <w:sz w:val="24"/>
          <w:szCs w:val="24"/>
        </w:rPr>
      </w:pPr>
      <w:r w:rsidRPr="00E55800">
        <w:rPr>
          <w:b/>
          <w:bCs/>
          <w:sz w:val="24"/>
          <w:szCs w:val="24"/>
        </w:rPr>
        <w:t>Technisches Rathaus Stadt Bochum</w:t>
      </w:r>
    </w:p>
    <w:p w14:paraId="69DDE9FB" w14:textId="01663CD8" w:rsidR="00F740C8" w:rsidRPr="00E55800" w:rsidRDefault="00F740C8" w:rsidP="00C069BA">
      <w:pPr>
        <w:rPr>
          <w:b/>
          <w:bCs/>
          <w:sz w:val="24"/>
          <w:szCs w:val="24"/>
        </w:rPr>
      </w:pPr>
      <w:r w:rsidRPr="00E55800">
        <w:rPr>
          <w:b/>
          <w:bCs/>
          <w:sz w:val="24"/>
          <w:szCs w:val="24"/>
        </w:rPr>
        <w:t>Hans-Böckler-Straße 19</w:t>
      </w:r>
    </w:p>
    <w:p w14:paraId="2E875243" w14:textId="67455515" w:rsidR="00E174C9" w:rsidRPr="00E55800" w:rsidRDefault="00F740C8" w:rsidP="00C069BA">
      <w:pPr>
        <w:rPr>
          <w:b/>
          <w:bCs/>
          <w:sz w:val="24"/>
          <w:szCs w:val="24"/>
        </w:rPr>
      </w:pPr>
      <w:r w:rsidRPr="00E55800">
        <w:rPr>
          <w:b/>
          <w:bCs/>
          <w:sz w:val="24"/>
          <w:szCs w:val="24"/>
        </w:rPr>
        <w:t>44777 Bochum</w:t>
      </w:r>
      <w:r w:rsidR="00072C1A" w:rsidRPr="00E55800">
        <w:rPr>
          <w:b/>
          <w:bCs/>
          <w:sz w:val="24"/>
          <w:szCs w:val="24"/>
        </w:rPr>
        <w:t xml:space="preserve"> </w:t>
      </w:r>
    </w:p>
    <w:p w14:paraId="6B891CC3" w14:textId="77777777" w:rsidR="00AB79B7" w:rsidRDefault="00AB79B7" w:rsidP="00C069BA"/>
    <w:p w14:paraId="4670F3E2" w14:textId="77777777" w:rsidR="00AB79B7" w:rsidRDefault="00AB79B7" w:rsidP="00C069BA"/>
    <w:p w14:paraId="663F32AE" w14:textId="77777777" w:rsidR="003E1EF0" w:rsidRDefault="003E1EF0" w:rsidP="00C069BA"/>
    <w:p w14:paraId="6A1E4D13" w14:textId="77777777" w:rsidR="00AB79B7" w:rsidRDefault="00AB79B7" w:rsidP="00C069BA"/>
    <w:p w14:paraId="44143159" w14:textId="77777777" w:rsidR="00222196" w:rsidRDefault="00222196" w:rsidP="00C069BA"/>
    <w:p w14:paraId="1A7C35C1" w14:textId="77777777" w:rsidR="001B3C64" w:rsidRDefault="001B3C64" w:rsidP="00C069BA"/>
    <w:p w14:paraId="32EFB698" w14:textId="77777777" w:rsidR="001B3C64" w:rsidRDefault="001B3C64" w:rsidP="00C069BA"/>
    <w:p w14:paraId="013E425A" w14:textId="77777777" w:rsidR="001B3C64" w:rsidRDefault="001B3C64" w:rsidP="00C069BA"/>
    <w:p w14:paraId="09D59A31" w14:textId="50FAFACC" w:rsidR="00FC00D8" w:rsidRDefault="005C4791" w:rsidP="00FC00D8">
      <w:r w:rsidRPr="00C069BA">
        <w:t xml:space="preserve">Alle enthaltenen Inhalte unterliegen dem Urheberrecht. Die Rechte verbleiben bei den jeweiligen Urhebern. Eine Vervielfältigung, Verbreitung oder sonstige Nutzung in analoger oder elektronischer Form ist </w:t>
      </w:r>
      <w:r w:rsidR="001B3C64">
        <w:t>nur mit</w:t>
      </w:r>
      <w:r w:rsidRPr="00C069BA">
        <w:t xml:space="preserve"> ausdrückliche</w:t>
      </w:r>
      <w:r w:rsidR="001B3C64">
        <w:t>r</w:t>
      </w:r>
      <w:r w:rsidRPr="00C069BA">
        <w:t xml:space="preserve"> Zustimmung zulässig. </w:t>
      </w:r>
      <w:bookmarkStart w:id="0" w:name="_Toc224633327"/>
      <w:r w:rsidR="00FC00D8">
        <w:br w:type="page"/>
      </w:r>
    </w:p>
    <w:p w14:paraId="79085D63" w14:textId="62FFC92C" w:rsidR="00E55800" w:rsidRPr="005176BA" w:rsidRDefault="00E55800" w:rsidP="005176BA">
      <w:pPr>
        <w:rPr>
          <w:b/>
          <w:bCs/>
          <w:sz w:val="32"/>
          <w:szCs w:val="32"/>
        </w:rPr>
      </w:pPr>
      <w:r w:rsidRPr="005176BA">
        <w:rPr>
          <w:b/>
          <w:bCs/>
          <w:sz w:val="32"/>
          <w:szCs w:val="32"/>
        </w:rPr>
        <w:lastRenderedPageBreak/>
        <w:t>Inhaltsverzeichnis</w:t>
      </w:r>
      <w:bookmarkEnd w:id="0"/>
    </w:p>
    <w:p w14:paraId="2E9986BA" w14:textId="3C7F07EA" w:rsidR="008E16C8" w:rsidRPr="008E16C8" w:rsidRDefault="00A47063">
      <w:pPr>
        <w:pStyle w:val="Verzeichnis1"/>
        <w:tabs>
          <w:tab w:val="left" w:pos="440"/>
          <w:tab w:val="right" w:leader="underscore" w:pos="9063"/>
        </w:tabs>
        <w:rPr>
          <w:rFonts w:eastAsiaTheme="minorEastAsia" w:cstheme="minorBidi"/>
          <w:b w:val="0"/>
          <w:bCs w:val="0"/>
          <w:i w:val="0"/>
          <w:iCs w:val="0"/>
          <w:noProof/>
        </w:rPr>
      </w:pPr>
      <w:r>
        <w:rPr>
          <w:b w:val="0"/>
          <w:bCs w:val="0"/>
          <w:i w:val="0"/>
          <w:iCs w:val="0"/>
        </w:rPr>
        <w:fldChar w:fldCharType="begin"/>
      </w:r>
      <w:r>
        <w:rPr>
          <w:b w:val="0"/>
          <w:bCs w:val="0"/>
          <w:i w:val="0"/>
          <w:iCs w:val="0"/>
        </w:rPr>
        <w:instrText xml:space="preserve"> TOC \o "1-3" \h \z \u </w:instrText>
      </w:r>
      <w:r>
        <w:rPr>
          <w:b w:val="0"/>
          <w:bCs w:val="0"/>
          <w:i w:val="0"/>
          <w:iCs w:val="0"/>
        </w:rPr>
        <w:fldChar w:fldCharType="separate"/>
      </w:r>
      <w:hyperlink w:anchor="_Toc224650343" w:history="1">
        <w:r w:rsidR="008E16C8" w:rsidRPr="008E16C8">
          <w:rPr>
            <w:rStyle w:val="Hyperlink"/>
            <w:i w:val="0"/>
            <w:iCs w:val="0"/>
            <w:noProof/>
          </w:rPr>
          <w:t>1</w:t>
        </w:r>
        <w:r w:rsidR="008E16C8" w:rsidRPr="008E16C8">
          <w:rPr>
            <w:rFonts w:eastAsiaTheme="minorEastAsia" w:cstheme="minorBidi"/>
            <w:b w:val="0"/>
            <w:bCs w:val="0"/>
            <w:i w:val="0"/>
            <w:iCs w:val="0"/>
            <w:noProof/>
          </w:rPr>
          <w:tab/>
        </w:r>
        <w:r w:rsidR="008E16C8" w:rsidRPr="008E16C8">
          <w:rPr>
            <w:rStyle w:val="Hyperlink"/>
            <w:i w:val="0"/>
            <w:iCs w:val="0"/>
            <w:noProof/>
          </w:rPr>
          <w:t>Glossar</w:t>
        </w:r>
        <w:r w:rsidR="008E16C8" w:rsidRPr="008E16C8">
          <w:rPr>
            <w:i w:val="0"/>
            <w:iCs w:val="0"/>
            <w:noProof/>
            <w:webHidden/>
          </w:rPr>
          <w:tab/>
        </w:r>
        <w:r w:rsidR="008E16C8" w:rsidRPr="008E16C8">
          <w:rPr>
            <w:i w:val="0"/>
            <w:iCs w:val="0"/>
            <w:noProof/>
            <w:webHidden/>
          </w:rPr>
          <w:fldChar w:fldCharType="begin"/>
        </w:r>
        <w:r w:rsidR="008E16C8" w:rsidRPr="008E16C8">
          <w:rPr>
            <w:i w:val="0"/>
            <w:iCs w:val="0"/>
            <w:noProof/>
            <w:webHidden/>
          </w:rPr>
          <w:instrText xml:space="preserve"> PAGEREF _Toc224650343 \h </w:instrText>
        </w:r>
        <w:r w:rsidR="008E16C8" w:rsidRPr="008E16C8">
          <w:rPr>
            <w:i w:val="0"/>
            <w:iCs w:val="0"/>
            <w:noProof/>
            <w:webHidden/>
          </w:rPr>
        </w:r>
        <w:r w:rsidR="008E16C8" w:rsidRPr="008E16C8">
          <w:rPr>
            <w:i w:val="0"/>
            <w:iCs w:val="0"/>
            <w:noProof/>
            <w:webHidden/>
          </w:rPr>
          <w:fldChar w:fldCharType="separate"/>
        </w:r>
        <w:r w:rsidR="00615F25">
          <w:rPr>
            <w:i w:val="0"/>
            <w:iCs w:val="0"/>
            <w:noProof/>
            <w:webHidden/>
          </w:rPr>
          <w:t>III</w:t>
        </w:r>
        <w:r w:rsidR="008E16C8" w:rsidRPr="008E16C8">
          <w:rPr>
            <w:i w:val="0"/>
            <w:iCs w:val="0"/>
            <w:noProof/>
            <w:webHidden/>
          </w:rPr>
          <w:fldChar w:fldCharType="end"/>
        </w:r>
      </w:hyperlink>
    </w:p>
    <w:p w14:paraId="52D258F3" w14:textId="65B2306E" w:rsidR="008E16C8" w:rsidRPr="008E16C8" w:rsidRDefault="008E16C8">
      <w:pPr>
        <w:pStyle w:val="Verzeichnis1"/>
        <w:tabs>
          <w:tab w:val="left" w:pos="440"/>
          <w:tab w:val="right" w:leader="underscore" w:pos="9063"/>
        </w:tabs>
        <w:rPr>
          <w:rFonts w:eastAsiaTheme="minorEastAsia" w:cstheme="minorBidi"/>
          <w:b w:val="0"/>
          <w:bCs w:val="0"/>
          <w:i w:val="0"/>
          <w:iCs w:val="0"/>
          <w:noProof/>
        </w:rPr>
      </w:pPr>
      <w:hyperlink w:anchor="_Toc224650344" w:history="1">
        <w:r w:rsidRPr="008E16C8">
          <w:rPr>
            <w:rStyle w:val="Hyperlink"/>
            <w:i w:val="0"/>
            <w:iCs w:val="0"/>
            <w:noProof/>
          </w:rPr>
          <w:t>2</w:t>
        </w:r>
        <w:r w:rsidRPr="008E16C8">
          <w:rPr>
            <w:rFonts w:eastAsiaTheme="minorEastAsia" w:cstheme="minorBidi"/>
            <w:b w:val="0"/>
            <w:bCs w:val="0"/>
            <w:i w:val="0"/>
            <w:iCs w:val="0"/>
            <w:noProof/>
          </w:rPr>
          <w:tab/>
        </w:r>
        <w:r w:rsidRPr="008E16C8">
          <w:rPr>
            <w:rStyle w:val="Hyperlink"/>
            <w:i w:val="0"/>
            <w:iCs w:val="0"/>
            <w:noProof/>
          </w:rPr>
          <w:t>Einführung und Ausgangssituation</w:t>
        </w:r>
        <w:r w:rsidRPr="008E16C8">
          <w:rPr>
            <w:i w:val="0"/>
            <w:iCs w:val="0"/>
            <w:noProof/>
            <w:webHidden/>
          </w:rPr>
          <w:tab/>
        </w:r>
        <w:r w:rsidRPr="008E16C8">
          <w:rPr>
            <w:i w:val="0"/>
            <w:iCs w:val="0"/>
            <w:noProof/>
            <w:webHidden/>
          </w:rPr>
          <w:fldChar w:fldCharType="begin"/>
        </w:r>
        <w:r w:rsidRPr="008E16C8">
          <w:rPr>
            <w:i w:val="0"/>
            <w:iCs w:val="0"/>
            <w:noProof/>
            <w:webHidden/>
          </w:rPr>
          <w:instrText xml:space="preserve"> PAGEREF _Toc224650344 \h </w:instrText>
        </w:r>
        <w:r w:rsidRPr="008E16C8">
          <w:rPr>
            <w:i w:val="0"/>
            <w:iCs w:val="0"/>
            <w:noProof/>
            <w:webHidden/>
          </w:rPr>
        </w:r>
        <w:r w:rsidRPr="008E16C8">
          <w:rPr>
            <w:i w:val="0"/>
            <w:iCs w:val="0"/>
            <w:noProof/>
            <w:webHidden/>
          </w:rPr>
          <w:fldChar w:fldCharType="separate"/>
        </w:r>
        <w:r w:rsidR="00615F25">
          <w:rPr>
            <w:i w:val="0"/>
            <w:iCs w:val="0"/>
            <w:noProof/>
            <w:webHidden/>
          </w:rPr>
          <w:t>5</w:t>
        </w:r>
        <w:r w:rsidRPr="008E16C8">
          <w:rPr>
            <w:i w:val="0"/>
            <w:iCs w:val="0"/>
            <w:noProof/>
            <w:webHidden/>
          </w:rPr>
          <w:fldChar w:fldCharType="end"/>
        </w:r>
      </w:hyperlink>
    </w:p>
    <w:p w14:paraId="6AAB31C6" w14:textId="0B6C1A3A" w:rsidR="008E16C8" w:rsidRPr="008E16C8" w:rsidRDefault="008E16C8">
      <w:pPr>
        <w:pStyle w:val="Verzeichnis2"/>
        <w:tabs>
          <w:tab w:val="left" w:pos="880"/>
          <w:tab w:val="right" w:leader="underscore" w:pos="9063"/>
        </w:tabs>
        <w:rPr>
          <w:rFonts w:eastAsiaTheme="minorEastAsia" w:cstheme="minorBidi"/>
          <w:b w:val="0"/>
          <w:bCs w:val="0"/>
          <w:noProof/>
          <w:sz w:val="24"/>
          <w:szCs w:val="24"/>
        </w:rPr>
      </w:pPr>
      <w:hyperlink w:anchor="_Toc224650345" w:history="1">
        <w:r w:rsidRPr="008E16C8">
          <w:rPr>
            <w:rStyle w:val="Hyperlink"/>
            <w:noProof/>
          </w:rPr>
          <w:t>2.1</w:t>
        </w:r>
        <w:r w:rsidRPr="008E16C8">
          <w:rPr>
            <w:rFonts w:eastAsiaTheme="minorEastAsia" w:cstheme="minorBidi"/>
            <w:b w:val="0"/>
            <w:bCs w:val="0"/>
            <w:noProof/>
            <w:sz w:val="24"/>
            <w:szCs w:val="24"/>
          </w:rPr>
          <w:tab/>
        </w:r>
        <w:r w:rsidRPr="008E16C8">
          <w:rPr>
            <w:rStyle w:val="Hyperlink"/>
            <w:noProof/>
          </w:rPr>
          <w:t>Veranlassung und Ziele</w:t>
        </w:r>
        <w:r w:rsidRPr="008E16C8">
          <w:rPr>
            <w:noProof/>
            <w:webHidden/>
          </w:rPr>
          <w:tab/>
        </w:r>
        <w:r w:rsidRPr="008E16C8">
          <w:rPr>
            <w:noProof/>
            <w:webHidden/>
          </w:rPr>
          <w:fldChar w:fldCharType="begin"/>
        </w:r>
        <w:r w:rsidRPr="008E16C8">
          <w:rPr>
            <w:noProof/>
            <w:webHidden/>
          </w:rPr>
          <w:instrText xml:space="preserve"> PAGEREF _Toc224650345 \h </w:instrText>
        </w:r>
        <w:r w:rsidRPr="008E16C8">
          <w:rPr>
            <w:noProof/>
            <w:webHidden/>
          </w:rPr>
        </w:r>
        <w:r w:rsidRPr="008E16C8">
          <w:rPr>
            <w:noProof/>
            <w:webHidden/>
          </w:rPr>
          <w:fldChar w:fldCharType="separate"/>
        </w:r>
        <w:r w:rsidR="00615F25">
          <w:rPr>
            <w:noProof/>
            <w:webHidden/>
          </w:rPr>
          <w:t>5</w:t>
        </w:r>
        <w:r w:rsidRPr="008E16C8">
          <w:rPr>
            <w:noProof/>
            <w:webHidden/>
          </w:rPr>
          <w:fldChar w:fldCharType="end"/>
        </w:r>
      </w:hyperlink>
    </w:p>
    <w:p w14:paraId="44A16E6B" w14:textId="4C2D8664" w:rsidR="008E16C8" w:rsidRPr="008E16C8" w:rsidRDefault="008E16C8">
      <w:pPr>
        <w:pStyle w:val="Verzeichnis2"/>
        <w:tabs>
          <w:tab w:val="left" w:pos="880"/>
          <w:tab w:val="right" w:leader="underscore" w:pos="9063"/>
        </w:tabs>
        <w:rPr>
          <w:rFonts w:eastAsiaTheme="minorEastAsia" w:cstheme="minorBidi"/>
          <w:b w:val="0"/>
          <w:bCs w:val="0"/>
          <w:noProof/>
          <w:sz w:val="24"/>
          <w:szCs w:val="24"/>
        </w:rPr>
      </w:pPr>
      <w:hyperlink w:anchor="_Toc224650346" w:history="1">
        <w:r w:rsidRPr="008E16C8">
          <w:rPr>
            <w:rStyle w:val="Hyperlink"/>
            <w:noProof/>
          </w:rPr>
          <w:t>2.2</w:t>
        </w:r>
        <w:r w:rsidRPr="008E16C8">
          <w:rPr>
            <w:rFonts w:eastAsiaTheme="minorEastAsia" w:cstheme="minorBidi"/>
            <w:b w:val="0"/>
            <w:bCs w:val="0"/>
            <w:noProof/>
            <w:sz w:val="24"/>
            <w:szCs w:val="24"/>
          </w:rPr>
          <w:tab/>
        </w:r>
        <w:r w:rsidRPr="008E16C8">
          <w:rPr>
            <w:rStyle w:val="Hyperlink"/>
            <w:noProof/>
          </w:rPr>
          <w:t>Grundlagendaten</w:t>
        </w:r>
        <w:r w:rsidRPr="008E16C8">
          <w:rPr>
            <w:noProof/>
            <w:webHidden/>
          </w:rPr>
          <w:tab/>
        </w:r>
        <w:r w:rsidRPr="008E16C8">
          <w:rPr>
            <w:noProof/>
            <w:webHidden/>
          </w:rPr>
          <w:fldChar w:fldCharType="begin"/>
        </w:r>
        <w:r w:rsidRPr="008E16C8">
          <w:rPr>
            <w:noProof/>
            <w:webHidden/>
          </w:rPr>
          <w:instrText xml:space="preserve"> PAGEREF _Toc224650346 \h </w:instrText>
        </w:r>
        <w:r w:rsidRPr="008E16C8">
          <w:rPr>
            <w:noProof/>
            <w:webHidden/>
          </w:rPr>
        </w:r>
        <w:r w:rsidRPr="008E16C8">
          <w:rPr>
            <w:noProof/>
            <w:webHidden/>
          </w:rPr>
          <w:fldChar w:fldCharType="separate"/>
        </w:r>
        <w:r w:rsidR="00615F25">
          <w:rPr>
            <w:noProof/>
            <w:webHidden/>
          </w:rPr>
          <w:t>5</w:t>
        </w:r>
        <w:r w:rsidRPr="008E16C8">
          <w:rPr>
            <w:noProof/>
            <w:webHidden/>
          </w:rPr>
          <w:fldChar w:fldCharType="end"/>
        </w:r>
      </w:hyperlink>
    </w:p>
    <w:p w14:paraId="0015D185" w14:textId="7ECAD2D2" w:rsidR="008E16C8" w:rsidRPr="008E16C8" w:rsidRDefault="008E16C8">
      <w:pPr>
        <w:pStyle w:val="Verzeichnis1"/>
        <w:tabs>
          <w:tab w:val="left" w:pos="440"/>
          <w:tab w:val="right" w:leader="underscore" w:pos="9063"/>
        </w:tabs>
        <w:rPr>
          <w:rFonts w:eastAsiaTheme="minorEastAsia" w:cstheme="minorBidi"/>
          <w:b w:val="0"/>
          <w:bCs w:val="0"/>
          <w:i w:val="0"/>
          <w:iCs w:val="0"/>
          <w:noProof/>
        </w:rPr>
      </w:pPr>
      <w:hyperlink w:anchor="_Toc224650347" w:history="1">
        <w:r w:rsidRPr="008E16C8">
          <w:rPr>
            <w:rStyle w:val="Hyperlink"/>
            <w:i w:val="0"/>
            <w:iCs w:val="0"/>
            <w:noProof/>
          </w:rPr>
          <w:t>3</w:t>
        </w:r>
        <w:r w:rsidRPr="008E16C8">
          <w:rPr>
            <w:rFonts w:eastAsiaTheme="minorEastAsia" w:cstheme="minorBidi"/>
            <w:b w:val="0"/>
            <w:bCs w:val="0"/>
            <w:i w:val="0"/>
            <w:iCs w:val="0"/>
            <w:noProof/>
          </w:rPr>
          <w:tab/>
        </w:r>
        <w:r w:rsidRPr="008E16C8">
          <w:rPr>
            <w:rStyle w:val="Hyperlink"/>
            <w:i w:val="0"/>
            <w:iCs w:val="0"/>
            <w:noProof/>
          </w:rPr>
          <w:t>BIM-technisches Konzept</w:t>
        </w:r>
        <w:r w:rsidRPr="008E16C8">
          <w:rPr>
            <w:i w:val="0"/>
            <w:iCs w:val="0"/>
            <w:noProof/>
            <w:webHidden/>
          </w:rPr>
          <w:tab/>
        </w:r>
        <w:r w:rsidRPr="008E16C8">
          <w:rPr>
            <w:i w:val="0"/>
            <w:iCs w:val="0"/>
            <w:noProof/>
            <w:webHidden/>
          </w:rPr>
          <w:fldChar w:fldCharType="begin"/>
        </w:r>
        <w:r w:rsidRPr="008E16C8">
          <w:rPr>
            <w:i w:val="0"/>
            <w:iCs w:val="0"/>
            <w:noProof/>
            <w:webHidden/>
          </w:rPr>
          <w:instrText xml:space="preserve"> PAGEREF _Toc224650347 \h </w:instrText>
        </w:r>
        <w:r w:rsidRPr="008E16C8">
          <w:rPr>
            <w:i w:val="0"/>
            <w:iCs w:val="0"/>
            <w:noProof/>
            <w:webHidden/>
          </w:rPr>
        </w:r>
        <w:r w:rsidRPr="008E16C8">
          <w:rPr>
            <w:i w:val="0"/>
            <w:iCs w:val="0"/>
            <w:noProof/>
            <w:webHidden/>
          </w:rPr>
          <w:fldChar w:fldCharType="separate"/>
        </w:r>
        <w:r w:rsidR="00615F25">
          <w:rPr>
            <w:i w:val="0"/>
            <w:iCs w:val="0"/>
            <w:noProof/>
            <w:webHidden/>
          </w:rPr>
          <w:t>6</w:t>
        </w:r>
        <w:r w:rsidRPr="008E16C8">
          <w:rPr>
            <w:i w:val="0"/>
            <w:iCs w:val="0"/>
            <w:noProof/>
            <w:webHidden/>
          </w:rPr>
          <w:fldChar w:fldCharType="end"/>
        </w:r>
      </w:hyperlink>
    </w:p>
    <w:p w14:paraId="60139C34" w14:textId="0A9FC1B3" w:rsidR="008E16C8" w:rsidRPr="008E16C8" w:rsidRDefault="008E16C8">
      <w:pPr>
        <w:pStyle w:val="Verzeichnis2"/>
        <w:tabs>
          <w:tab w:val="left" w:pos="880"/>
          <w:tab w:val="right" w:leader="underscore" w:pos="9063"/>
        </w:tabs>
        <w:rPr>
          <w:rFonts w:eastAsiaTheme="minorEastAsia" w:cstheme="minorBidi"/>
          <w:b w:val="0"/>
          <w:bCs w:val="0"/>
          <w:noProof/>
          <w:sz w:val="24"/>
          <w:szCs w:val="24"/>
        </w:rPr>
      </w:pPr>
      <w:hyperlink w:anchor="_Toc224650348" w:history="1">
        <w:r w:rsidRPr="008E16C8">
          <w:rPr>
            <w:rStyle w:val="Hyperlink"/>
            <w:noProof/>
          </w:rPr>
          <w:t>3.1</w:t>
        </w:r>
        <w:r w:rsidRPr="008E16C8">
          <w:rPr>
            <w:rFonts w:eastAsiaTheme="minorEastAsia" w:cstheme="minorBidi"/>
            <w:b w:val="0"/>
            <w:bCs w:val="0"/>
            <w:noProof/>
            <w:sz w:val="24"/>
            <w:szCs w:val="24"/>
          </w:rPr>
          <w:tab/>
        </w:r>
        <w:r w:rsidRPr="008E16C8">
          <w:rPr>
            <w:rStyle w:val="Hyperlink"/>
            <w:noProof/>
          </w:rPr>
          <w:t>Grundlagen der BIM-Methodik</w:t>
        </w:r>
        <w:r w:rsidRPr="008E16C8">
          <w:rPr>
            <w:noProof/>
            <w:webHidden/>
          </w:rPr>
          <w:tab/>
        </w:r>
        <w:r w:rsidRPr="008E16C8">
          <w:rPr>
            <w:noProof/>
            <w:webHidden/>
          </w:rPr>
          <w:fldChar w:fldCharType="begin"/>
        </w:r>
        <w:r w:rsidRPr="008E16C8">
          <w:rPr>
            <w:noProof/>
            <w:webHidden/>
          </w:rPr>
          <w:instrText xml:space="preserve"> PAGEREF _Toc224650348 \h </w:instrText>
        </w:r>
        <w:r w:rsidRPr="008E16C8">
          <w:rPr>
            <w:noProof/>
            <w:webHidden/>
          </w:rPr>
        </w:r>
        <w:r w:rsidRPr="008E16C8">
          <w:rPr>
            <w:noProof/>
            <w:webHidden/>
          </w:rPr>
          <w:fldChar w:fldCharType="separate"/>
        </w:r>
        <w:r w:rsidR="00615F25">
          <w:rPr>
            <w:noProof/>
            <w:webHidden/>
          </w:rPr>
          <w:t>6</w:t>
        </w:r>
        <w:r w:rsidRPr="008E16C8">
          <w:rPr>
            <w:noProof/>
            <w:webHidden/>
          </w:rPr>
          <w:fldChar w:fldCharType="end"/>
        </w:r>
      </w:hyperlink>
    </w:p>
    <w:p w14:paraId="6B5C5C45" w14:textId="1DE10253" w:rsidR="008E16C8" w:rsidRPr="008E16C8" w:rsidRDefault="008E16C8">
      <w:pPr>
        <w:pStyle w:val="Verzeichnis2"/>
        <w:tabs>
          <w:tab w:val="left" w:pos="880"/>
          <w:tab w:val="right" w:leader="underscore" w:pos="9063"/>
        </w:tabs>
        <w:rPr>
          <w:rFonts w:eastAsiaTheme="minorEastAsia" w:cstheme="minorBidi"/>
          <w:b w:val="0"/>
          <w:bCs w:val="0"/>
          <w:noProof/>
          <w:sz w:val="24"/>
          <w:szCs w:val="24"/>
        </w:rPr>
      </w:pPr>
      <w:hyperlink w:anchor="_Toc224650349" w:history="1">
        <w:r w:rsidRPr="008E16C8">
          <w:rPr>
            <w:rStyle w:val="Hyperlink"/>
            <w:noProof/>
          </w:rPr>
          <w:t>3.2</w:t>
        </w:r>
        <w:r w:rsidRPr="008E16C8">
          <w:rPr>
            <w:rFonts w:eastAsiaTheme="minorEastAsia" w:cstheme="minorBidi"/>
            <w:b w:val="0"/>
            <w:bCs w:val="0"/>
            <w:noProof/>
            <w:sz w:val="24"/>
            <w:szCs w:val="24"/>
          </w:rPr>
          <w:tab/>
        </w:r>
        <w:r w:rsidRPr="008E16C8">
          <w:rPr>
            <w:rStyle w:val="Hyperlink"/>
            <w:noProof/>
          </w:rPr>
          <w:t>Koordinatensystem</w:t>
        </w:r>
        <w:r w:rsidRPr="008E16C8">
          <w:rPr>
            <w:noProof/>
            <w:webHidden/>
          </w:rPr>
          <w:tab/>
        </w:r>
        <w:r w:rsidRPr="008E16C8">
          <w:rPr>
            <w:noProof/>
            <w:webHidden/>
          </w:rPr>
          <w:fldChar w:fldCharType="begin"/>
        </w:r>
        <w:r w:rsidRPr="008E16C8">
          <w:rPr>
            <w:noProof/>
            <w:webHidden/>
          </w:rPr>
          <w:instrText xml:space="preserve"> PAGEREF _Toc224650349 \h </w:instrText>
        </w:r>
        <w:r w:rsidRPr="008E16C8">
          <w:rPr>
            <w:noProof/>
            <w:webHidden/>
          </w:rPr>
        </w:r>
        <w:r w:rsidRPr="008E16C8">
          <w:rPr>
            <w:noProof/>
            <w:webHidden/>
          </w:rPr>
          <w:fldChar w:fldCharType="separate"/>
        </w:r>
        <w:r w:rsidR="00615F25">
          <w:rPr>
            <w:noProof/>
            <w:webHidden/>
          </w:rPr>
          <w:t>8</w:t>
        </w:r>
        <w:r w:rsidRPr="008E16C8">
          <w:rPr>
            <w:noProof/>
            <w:webHidden/>
          </w:rPr>
          <w:fldChar w:fldCharType="end"/>
        </w:r>
      </w:hyperlink>
    </w:p>
    <w:p w14:paraId="514CA153" w14:textId="40669D9E" w:rsidR="008E16C8" w:rsidRPr="008E16C8" w:rsidRDefault="008E16C8">
      <w:pPr>
        <w:pStyle w:val="Verzeichnis2"/>
        <w:tabs>
          <w:tab w:val="left" w:pos="880"/>
          <w:tab w:val="right" w:leader="underscore" w:pos="9063"/>
        </w:tabs>
        <w:rPr>
          <w:rFonts w:eastAsiaTheme="minorEastAsia" w:cstheme="minorBidi"/>
          <w:b w:val="0"/>
          <w:bCs w:val="0"/>
          <w:noProof/>
          <w:sz w:val="24"/>
          <w:szCs w:val="24"/>
        </w:rPr>
      </w:pPr>
      <w:hyperlink w:anchor="_Toc224650350" w:history="1">
        <w:r w:rsidRPr="008E16C8">
          <w:rPr>
            <w:rStyle w:val="Hyperlink"/>
            <w:noProof/>
          </w:rPr>
          <w:t>3.3</w:t>
        </w:r>
        <w:r w:rsidRPr="008E16C8">
          <w:rPr>
            <w:rFonts w:eastAsiaTheme="minorEastAsia" w:cstheme="minorBidi"/>
            <w:b w:val="0"/>
            <w:bCs w:val="0"/>
            <w:noProof/>
            <w:sz w:val="24"/>
            <w:szCs w:val="24"/>
          </w:rPr>
          <w:tab/>
        </w:r>
        <w:r w:rsidRPr="008E16C8">
          <w:rPr>
            <w:rStyle w:val="Hyperlink"/>
            <w:noProof/>
          </w:rPr>
          <w:t>Soft- und Hardwareeinsatz</w:t>
        </w:r>
        <w:r w:rsidRPr="008E16C8">
          <w:rPr>
            <w:noProof/>
            <w:webHidden/>
          </w:rPr>
          <w:tab/>
        </w:r>
        <w:r w:rsidRPr="008E16C8">
          <w:rPr>
            <w:noProof/>
            <w:webHidden/>
          </w:rPr>
          <w:fldChar w:fldCharType="begin"/>
        </w:r>
        <w:r w:rsidRPr="008E16C8">
          <w:rPr>
            <w:noProof/>
            <w:webHidden/>
          </w:rPr>
          <w:instrText xml:space="preserve"> PAGEREF _Toc224650350 \h </w:instrText>
        </w:r>
        <w:r w:rsidRPr="008E16C8">
          <w:rPr>
            <w:noProof/>
            <w:webHidden/>
          </w:rPr>
        </w:r>
        <w:r w:rsidRPr="008E16C8">
          <w:rPr>
            <w:noProof/>
            <w:webHidden/>
          </w:rPr>
          <w:fldChar w:fldCharType="separate"/>
        </w:r>
        <w:r w:rsidR="00615F25">
          <w:rPr>
            <w:noProof/>
            <w:webHidden/>
          </w:rPr>
          <w:t>8</w:t>
        </w:r>
        <w:r w:rsidRPr="008E16C8">
          <w:rPr>
            <w:noProof/>
            <w:webHidden/>
          </w:rPr>
          <w:fldChar w:fldCharType="end"/>
        </w:r>
      </w:hyperlink>
    </w:p>
    <w:p w14:paraId="03D5DA7A" w14:textId="590A63E4" w:rsidR="008E16C8" w:rsidRPr="008E16C8" w:rsidRDefault="008E16C8">
      <w:pPr>
        <w:pStyle w:val="Verzeichnis2"/>
        <w:tabs>
          <w:tab w:val="left" w:pos="880"/>
          <w:tab w:val="right" w:leader="underscore" w:pos="9063"/>
        </w:tabs>
        <w:rPr>
          <w:rFonts w:eastAsiaTheme="minorEastAsia" w:cstheme="minorBidi"/>
          <w:b w:val="0"/>
          <w:bCs w:val="0"/>
          <w:noProof/>
          <w:sz w:val="24"/>
          <w:szCs w:val="24"/>
        </w:rPr>
      </w:pPr>
      <w:hyperlink w:anchor="_Toc224650351" w:history="1">
        <w:r w:rsidRPr="008E16C8">
          <w:rPr>
            <w:rStyle w:val="Hyperlink"/>
            <w:noProof/>
          </w:rPr>
          <w:t>3.4</w:t>
        </w:r>
        <w:r w:rsidRPr="008E16C8">
          <w:rPr>
            <w:rFonts w:eastAsiaTheme="minorEastAsia" w:cstheme="minorBidi"/>
            <w:b w:val="0"/>
            <w:bCs w:val="0"/>
            <w:noProof/>
            <w:sz w:val="24"/>
            <w:szCs w:val="24"/>
          </w:rPr>
          <w:tab/>
        </w:r>
        <w:r w:rsidRPr="008E16C8">
          <w:rPr>
            <w:rStyle w:val="Hyperlink"/>
            <w:noProof/>
          </w:rPr>
          <w:t>Kooperation (CDE)</w:t>
        </w:r>
        <w:r w:rsidRPr="008E16C8">
          <w:rPr>
            <w:noProof/>
            <w:webHidden/>
          </w:rPr>
          <w:tab/>
        </w:r>
        <w:r w:rsidRPr="008E16C8">
          <w:rPr>
            <w:noProof/>
            <w:webHidden/>
          </w:rPr>
          <w:fldChar w:fldCharType="begin"/>
        </w:r>
        <w:r w:rsidRPr="008E16C8">
          <w:rPr>
            <w:noProof/>
            <w:webHidden/>
          </w:rPr>
          <w:instrText xml:space="preserve"> PAGEREF _Toc224650351 \h </w:instrText>
        </w:r>
        <w:r w:rsidRPr="008E16C8">
          <w:rPr>
            <w:noProof/>
            <w:webHidden/>
          </w:rPr>
        </w:r>
        <w:r w:rsidRPr="008E16C8">
          <w:rPr>
            <w:noProof/>
            <w:webHidden/>
          </w:rPr>
          <w:fldChar w:fldCharType="separate"/>
        </w:r>
        <w:r w:rsidR="00615F25">
          <w:rPr>
            <w:noProof/>
            <w:webHidden/>
          </w:rPr>
          <w:t>8</w:t>
        </w:r>
        <w:r w:rsidRPr="008E16C8">
          <w:rPr>
            <w:noProof/>
            <w:webHidden/>
          </w:rPr>
          <w:fldChar w:fldCharType="end"/>
        </w:r>
      </w:hyperlink>
    </w:p>
    <w:p w14:paraId="3E2B2E52" w14:textId="693C67D5" w:rsidR="008E16C8" w:rsidRPr="008E16C8" w:rsidRDefault="008E16C8">
      <w:pPr>
        <w:pStyle w:val="Verzeichnis2"/>
        <w:tabs>
          <w:tab w:val="left" w:pos="880"/>
          <w:tab w:val="right" w:leader="underscore" w:pos="9063"/>
        </w:tabs>
        <w:rPr>
          <w:rFonts w:eastAsiaTheme="minorEastAsia" w:cstheme="minorBidi"/>
          <w:b w:val="0"/>
          <w:bCs w:val="0"/>
          <w:noProof/>
          <w:sz w:val="24"/>
          <w:szCs w:val="24"/>
        </w:rPr>
      </w:pPr>
      <w:hyperlink w:anchor="_Toc224650352" w:history="1">
        <w:r w:rsidRPr="008E16C8">
          <w:rPr>
            <w:rStyle w:val="Hyperlink"/>
            <w:noProof/>
          </w:rPr>
          <w:t>3.5</w:t>
        </w:r>
        <w:r w:rsidRPr="008E16C8">
          <w:rPr>
            <w:rFonts w:eastAsiaTheme="minorEastAsia" w:cstheme="minorBidi"/>
            <w:b w:val="0"/>
            <w:bCs w:val="0"/>
            <w:noProof/>
            <w:sz w:val="24"/>
            <w:szCs w:val="24"/>
          </w:rPr>
          <w:tab/>
        </w:r>
        <w:r w:rsidRPr="008E16C8">
          <w:rPr>
            <w:rStyle w:val="Hyperlink"/>
            <w:noProof/>
          </w:rPr>
          <w:t>BIM-Anwendungsfälle (AWF)</w:t>
        </w:r>
        <w:r w:rsidRPr="008E16C8">
          <w:rPr>
            <w:noProof/>
            <w:webHidden/>
          </w:rPr>
          <w:tab/>
        </w:r>
        <w:r w:rsidRPr="008E16C8">
          <w:rPr>
            <w:noProof/>
            <w:webHidden/>
          </w:rPr>
          <w:fldChar w:fldCharType="begin"/>
        </w:r>
        <w:r w:rsidRPr="008E16C8">
          <w:rPr>
            <w:noProof/>
            <w:webHidden/>
          </w:rPr>
          <w:instrText xml:space="preserve"> PAGEREF _Toc224650352 \h </w:instrText>
        </w:r>
        <w:r w:rsidRPr="008E16C8">
          <w:rPr>
            <w:noProof/>
            <w:webHidden/>
          </w:rPr>
        </w:r>
        <w:r w:rsidRPr="008E16C8">
          <w:rPr>
            <w:noProof/>
            <w:webHidden/>
          </w:rPr>
          <w:fldChar w:fldCharType="separate"/>
        </w:r>
        <w:r w:rsidR="00615F25">
          <w:rPr>
            <w:noProof/>
            <w:webHidden/>
          </w:rPr>
          <w:t>9</w:t>
        </w:r>
        <w:r w:rsidRPr="008E16C8">
          <w:rPr>
            <w:noProof/>
            <w:webHidden/>
          </w:rPr>
          <w:fldChar w:fldCharType="end"/>
        </w:r>
      </w:hyperlink>
    </w:p>
    <w:p w14:paraId="199CDBE1" w14:textId="328A14F2" w:rsidR="008E16C8" w:rsidRPr="008E16C8" w:rsidRDefault="008E16C8">
      <w:pPr>
        <w:pStyle w:val="Verzeichnis1"/>
        <w:tabs>
          <w:tab w:val="left" w:pos="440"/>
          <w:tab w:val="right" w:leader="underscore" w:pos="9063"/>
        </w:tabs>
        <w:rPr>
          <w:rFonts w:eastAsiaTheme="minorEastAsia" w:cstheme="minorBidi"/>
          <w:b w:val="0"/>
          <w:bCs w:val="0"/>
          <w:i w:val="0"/>
          <w:iCs w:val="0"/>
          <w:noProof/>
        </w:rPr>
      </w:pPr>
      <w:hyperlink w:anchor="_Toc224650353" w:history="1">
        <w:r w:rsidRPr="008E16C8">
          <w:rPr>
            <w:rStyle w:val="Hyperlink"/>
            <w:i w:val="0"/>
            <w:iCs w:val="0"/>
            <w:noProof/>
          </w:rPr>
          <w:t>4</w:t>
        </w:r>
        <w:r w:rsidRPr="008E16C8">
          <w:rPr>
            <w:rFonts w:eastAsiaTheme="minorEastAsia" w:cstheme="minorBidi"/>
            <w:b w:val="0"/>
            <w:bCs w:val="0"/>
            <w:i w:val="0"/>
            <w:iCs w:val="0"/>
            <w:noProof/>
          </w:rPr>
          <w:tab/>
        </w:r>
        <w:r w:rsidRPr="008E16C8">
          <w:rPr>
            <w:rStyle w:val="Hyperlink"/>
            <w:i w:val="0"/>
            <w:iCs w:val="0"/>
            <w:noProof/>
          </w:rPr>
          <w:t>BIM-Abwicklungspläne (BAP)</w:t>
        </w:r>
        <w:r w:rsidRPr="008E16C8">
          <w:rPr>
            <w:i w:val="0"/>
            <w:iCs w:val="0"/>
            <w:noProof/>
            <w:webHidden/>
          </w:rPr>
          <w:tab/>
        </w:r>
        <w:r w:rsidRPr="008E16C8">
          <w:rPr>
            <w:i w:val="0"/>
            <w:iCs w:val="0"/>
            <w:noProof/>
            <w:webHidden/>
          </w:rPr>
          <w:fldChar w:fldCharType="begin"/>
        </w:r>
        <w:r w:rsidRPr="008E16C8">
          <w:rPr>
            <w:i w:val="0"/>
            <w:iCs w:val="0"/>
            <w:noProof/>
            <w:webHidden/>
          </w:rPr>
          <w:instrText xml:space="preserve"> PAGEREF _Toc224650353 \h </w:instrText>
        </w:r>
        <w:r w:rsidRPr="008E16C8">
          <w:rPr>
            <w:i w:val="0"/>
            <w:iCs w:val="0"/>
            <w:noProof/>
            <w:webHidden/>
          </w:rPr>
        </w:r>
        <w:r w:rsidRPr="008E16C8">
          <w:rPr>
            <w:i w:val="0"/>
            <w:iCs w:val="0"/>
            <w:noProof/>
            <w:webHidden/>
          </w:rPr>
          <w:fldChar w:fldCharType="separate"/>
        </w:r>
        <w:r w:rsidR="00615F25">
          <w:rPr>
            <w:i w:val="0"/>
            <w:iCs w:val="0"/>
            <w:noProof/>
            <w:webHidden/>
          </w:rPr>
          <w:t>12</w:t>
        </w:r>
        <w:r w:rsidRPr="008E16C8">
          <w:rPr>
            <w:i w:val="0"/>
            <w:iCs w:val="0"/>
            <w:noProof/>
            <w:webHidden/>
          </w:rPr>
          <w:fldChar w:fldCharType="end"/>
        </w:r>
      </w:hyperlink>
    </w:p>
    <w:p w14:paraId="794934E1" w14:textId="31AC0348" w:rsidR="000D19AA" w:rsidRPr="00C069BA" w:rsidRDefault="00A47063" w:rsidP="00C069BA">
      <w:pPr>
        <w:rPr>
          <w:sz w:val="32"/>
        </w:rPr>
      </w:pPr>
      <w:r>
        <w:rPr>
          <w:b/>
          <w:bCs/>
          <w:i/>
          <w:iCs/>
          <w:sz w:val="24"/>
          <w:szCs w:val="24"/>
        </w:rPr>
        <w:fldChar w:fldCharType="end"/>
      </w:r>
      <w:r w:rsidR="000D19AA" w:rsidRPr="00C069BA">
        <w:br w:type="page"/>
      </w:r>
    </w:p>
    <w:p w14:paraId="5AAE38E8" w14:textId="1857BF0E" w:rsidR="00630D66" w:rsidRPr="00BD062D" w:rsidRDefault="005C4791" w:rsidP="00722C83">
      <w:pPr>
        <w:pStyle w:val="berschrift1"/>
      </w:pPr>
      <w:bookmarkStart w:id="1" w:name="_Toc224650343"/>
      <w:r w:rsidRPr="00BD062D">
        <w:lastRenderedPageBreak/>
        <w:t>Glossar</w:t>
      </w:r>
      <w:bookmarkEnd w:id="1"/>
    </w:p>
    <w:p w14:paraId="1A9BB0BF" w14:textId="77777777" w:rsidR="008251F2" w:rsidRPr="008251F2" w:rsidRDefault="008251F2" w:rsidP="008251F2"/>
    <w:tbl>
      <w:tblPr>
        <w:tblStyle w:val="TableGrid"/>
        <w:tblW w:w="9072" w:type="dxa"/>
        <w:tblInd w:w="-5" w:type="dxa"/>
        <w:tblLook w:val="04A0" w:firstRow="1" w:lastRow="0" w:firstColumn="1" w:lastColumn="0" w:noHBand="0" w:noVBand="1"/>
      </w:tblPr>
      <w:tblGrid>
        <w:gridCol w:w="1706"/>
        <w:gridCol w:w="7366"/>
      </w:tblGrid>
      <w:tr w:rsidR="00E174C9" w:rsidRPr="00C069BA" w14:paraId="7CC02CAE" w14:textId="77777777" w:rsidTr="008251F2">
        <w:tc>
          <w:tcPr>
            <w:tcW w:w="1706" w:type="dxa"/>
          </w:tcPr>
          <w:p w14:paraId="249BEACE" w14:textId="11889E0B" w:rsidR="00E174C9" w:rsidRPr="00C069BA" w:rsidRDefault="00072C1A" w:rsidP="00760BA6">
            <w:pPr>
              <w:ind w:left="0"/>
            </w:pPr>
            <w:r w:rsidRPr="00C069BA">
              <w:t>3D</w:t>
            </w:r>
          </w:p>
        </w:tc>
        <w:tc>
          <w:tcPr>
            <w:tcW w:w="7366" w:type="dxa"/>
          </w:tcPr>
          <w:p w14:paraId="65FB823C" w14:textId="408062B6" w:rsidR="00E174C9" w:rsidRPr="00C069BA" w:rsidRDefault="00072C1A" w:rsidP="00760BA6">
            <w:pPr>
              <w:pStyle w:val="KeinLeerraum"/>
              <w:ind w:left="0"/>
            </w:pPr>
            <w:r w:rsidRPr="00C069BA">
              <w:t xml:space="preserve">Dreidimensionales Modell: Geometrie </w:t>
            </w:r>
            <w:r w:rsidRPr="00C069BA">
              <w:tab/>
              <w:t>mit</w:t>
            </w:r>
            <w:r w:rsidR="00122FFD" w:rsidRPr="00C069BA">
              <w:t xml:space="preserve"> </w:t>
            </w:r>
            <w:r w:rsidRPr="00C069BA">
              <w:t>Planungsinformationen und Mengen</w:t>
            </w:r>
          </w:p>
        </w:tc>
      </w:tr>
      <w:tr w:rsidR="00E174C9" w:rsidRPr="00C069BA" w14:paraId="27ADE4EE" w14:textId="77777777" w:rsidTr="008251F2">
        <w:tc>
          <w:tcPr>
            <w:tcW w:w="1706" w:type="dxa"/>
          </w:tcPr>
          <w:p w14:paraId="737F1D32" w14:textId="408D6574" w:rsidR="00E174C9" w:rsidRPr="00C069BA" w:rsidRDefault="00072C1A" w:rsidP="00760BA6">
            <w:pPr>
              <w:ind w:left="0"/>
            </w:pPr>
            <w:r w:rsidRPr="00C069BA">
              <w:t>4D</w:t>
            </w:r>
          </w:p>
        </w:tc>
        <w:tc>
          <w:tcPr>
            <w:tcW w:w="7366" w:type="dxa"/>
          </w:tcPr>
          <w:p w14:paraId="6E900F75" w14:textId="77777777" w:rsidR="00E174C9" w:rsidRPr="00C069BA" w:rsidRDefault="00072C1A" w:rsidP="00760BA6">
            <w:pPr>
              <w:pStyle w:val="KeinLeerraum"/>
              <w:ind w:left="0"/>
            </w:pPr>
            <w:r w:rsidRPr="00C069BA">
              <w:t xml:space="preserve">3D verknüpft mit Zeit-Informationen (Ablauf-/Terminpläne) </w:t>
            </w:r>
          </w:p>
        </w:tc>
      </w:tr>
      <w:tr w:rsidR="00E174C9" w:rsidRPr="00C069BA" w14:paraId="7F0EBA62" w14:textId="77777777" w:rsidTr="008251F2">
        <w:tc>
          <w:tcPr>
            <w:tcW w:w="1706" w:type="dxa"/>
          </w:tcPr>
          <w:p w14:paraId="553447D1" w14:textId="314AAE23" w:rsidR="00E174C9" w:rsidRPr="00C069BA" w:rsidRDefault="00072C1A" w:rsidP="00760BA6">
            <w:pPr>
              <w:ind w:left="0"/>
            </w:pPr>
            <w:r w:rsidRPr="00C069BA">
              <w:t>AG</w:t>
            </w:r>
          </w:p>
        </w:tc>
        <w:tc>
          <w:tcPr>
            <w:tcW w:w="7366" w:type="dxa"/>
          </w:tcPr>
          <w:p w14:paraId="51B3F018" w14:textId="77777777" w:rsidR="00E174C9" w:rsidRPr="00C069BA" w:rsidRDefault="00072C1A" w:rsidP="00760BA6">
            <w:pPr>
              <w:pStyle w:val="KeinLeerraum"/>
              <w:ind w:left="0"/>
            </w:pPr>
            <w:r w:rsidRPr="00C069BA">
              <w:t xml:space="preserve">Auftraggeber </w:t>
            </w:r>
          </w:p>
        </w:tc>
      </w:tr>
      <w:tr w:rsidR="00E174C9" w:rsidRPr="00C069BA" w14:paraId="091EC0F4" w14:textId="77777777" w:rsidTr="008251F2">
        <w:tc>
          <w:tcPr>
            <w:tcW w:w="1706" w:type="dxa"/>
          </w:tcPr>
          <w:p w14:paraId="7311307E" w14:textId="0C0B204E" w:rsidR="00E174C9" w:rsidRPr="00C069BA" w:rsidRDefault="00072C1A" w:rsidP="00760BA6">
            <w:pPr>
              <w:ind w:left="0"/>
            </w:pPr>
            <w:r w:rsidRPr="00C069BA">
              <w:t>AIA</w:t>
            </w:r>
          </w:p>
        </w:tc>
        <w:tc>
          <w:tcPr>
            <w:tcW w:w="7366" w:type="dxa"/>
          </w:tcPr>
          <w:p w14:paraId="757E4B61" w14:textId="77777777" w:rsidR="00E174C9" w:rsidRPr="00C069BA" w:rsidRDefault="00072C1A" w:rsidP="00760BA6">
            <w:pPr>
              <w:pStyle w:val="KeinLeerraum"/>
              <w:ind w:left="0"/>
            </w:pPr>
            <w:r w:rsidRPr="00C069BA">
              <w:t xml:space="preserve">Auftraggeber-Informationsanforderungen </w:t>
            </w:r>
          </w:p>
        </w:tc>
      </w:tr>
      <w:tr w:rsidR="00E174C9" w:rsidRPr="00C069BA" w14:paraId="35F98392" w14:textId="77777777" w:rsidTr="008251F2">
        <w:tc>
          <w:tcPr>
            <w:tcW w:w="1706" w:type="dxa"/>
          </w:tcPr>
          <w:p w14:paraId="7BDCF5BA" w14:textId="4C2393E4" w:rsidR="00E174C9" w:rsidRPr="00C069BA" w:rsidRDefault="00072C1A" w:rsidP="00760BA6">
            <w:pPr>
              <w:ind w:left="0"/>
            </w:pPr>
            <w:r w:rsidRPr="00C069BA">
              <w:t>AN</w:t>
            </w:r>
          </w:p>
        </w:tc>
        <w:tc>
          <w:tcPr>
            <w:tcW w:w="7366" w:type="dxa"/>
          </w:tcPr>
          <w:p w14:paraId="66CBDD66" w14:textId="77777777" w:rsidR="00E174C9" w:rsidRPr="00C069BA" w:rsidRDefault="00072C1A" w:rsidP="00760BA6">
            <w:pPr>
              <w:pStyle w:val="KeinLeerraum"/>
              <w:ind w:left="0"/>
            </w:pPr>
            <w:r w:rsidRPr="00C069BA">
              <w:t xml:space="preserve">Auftragnehmer </w:t>
            </w:r>
          </w:p>
        </w:tc>
      </w:tr>
      <w:tr w:rsidR="00E174C9" w:rsidRPr="00C069BA" w14:paraId="21086042" w14:textId="77777777" w:rsidTr="008251F2">
        <w:tc>
          <w:tcPr>
            <w:tcW w:w="1706" w:type="dxa"/>
          </w:tcPr>
          <w:p w14:paraId="403958FF" w14:textId="7B642670" w:rsidR="00E174C9" w:rsidRPr="00C069BA" w:rsidRDefault="00072C1A" w:rsidP="00760BA6">
            <w:pPr>
              <w:ind w:left="0"/>
            </w:pPr>
            <w:r w:rsidRPr="00C069BA">
              <w:t>Attribut</w:t>
            </w:r>
          </w:p>
        </w:tc>
        <w:tc>
          <w:tcPr>
            <w:tcW w:w="7366" w:type="dxa"/>
          </w:tcPr>
          <w:p w14:paraId="7C493F25" w14:textId="7203D78D" w:rsidR="00E174C9" w:rsidRPr="00C069BA" w:rsidRDefault="00A3613F" w:rsidP="00760BA6">
            <w:pPr>
              <w:ind w:left="0"/>
            </w:pPr>
            <w:r w:rsidRPr="00C069BA">
              <w:t>Attribute können beispielsweise Materialeigenschaften, Typenbezeichnungen oder die Zugehörigkeit zu Funktionsgruppen umfassen</w:t>
            </w:r>
          </w:p>
        </w:tc>
      </w:tr>
      <w:tr w:rsidR="00E174C9" w:rsidRPr="00C069BA" w14:paraId="74D18FC8" w14:textId="77777777" w:rsidTr="008251F2">
        <w:tc>
          <w:tcPr>
            <w:tcW w:w="1706" w:type="dxa"/>
          </w:tcPr>
          <w:p w14:paraId="59619A84" w14:textId="4C5531CB" w:rsidR="00E174C9" w:rsidRPr="00C069BA" w:rsidRDefault="00072C1A" w:rsidP="00760BA6">
            <w:pPr>
              <w:ind w:left="0"/>
            </w:pPr>
            <w:r w:rsidRPr="00C069BA">
              <w:t>AWF</w:t>
            </w:r>
          </w:p>
        </w:tc>
        <w:tc>
          <w:tcPr>
            <w:tcW w:w="7366" w:type="dxa"/>
          </w:tcPr>
          <w:p w14:paraId="1071B24B" w14:textId="77777777" w:rsidR="00E174C9" w:rsidRPr="00C069BA" w:rsidRDefault="00072C1A" w:rsidP="00760BA6">
            <w:pPr>
              <w:ind w:left="0"/>
            </w:pPr>
            <w:r w:rsidRPr="00C069BA">
              <w:t>BIM</w:t>
            </w:r>
            <w:r w:rsidRPr="00C069BA">
              <w:rPr>
                <w:rFonts w:eastAsia="Cambria Math"/>
              </w:rPr>
              <w:t>‐</w:t>
            </w:r>
            <w:r w:rsidRPr="00C069BA">
              <w:t xml:space="preserve">Anwendungsfall wird die konkrete Nutzung von BIM für einen definierten Zweck genannt </w:t>
            </w:r>
          </w:p>
        </w:tc>
      </w:tr>
      <w:tr w:rsidR="00E174C9" w:rsidRPr="00C069BA" w14:paraId="301B0B9C" w14:textId="77777777" w:rsidTr="008251F2">
        <w:tc>
          <w:tcPr>
            <w:tcW w:w="1706" w:type="dxa"/>
          </w:tcPr>
          <w:p w14:paraId="2685CFC3" w14:textId="0B08AD0F" w:rsidR="00E174C9" w:rsidRPr="00C069BA" w:rsidRDefault="00072C1A" w:rsidP="00760BA6">
            <w:pPr>
              <w:ind w:left="0"/>
            </w:pPr>
            <w:r w:rsidRPr="00C069BA">
              <w:t>BAP</w:t>
            </w:r>
          </w:p>
        </w:tc>
        <w:tc>
          <w:tcPr>
            <w:tcW w:w="7366" w:type="dxa"/>
          </w:tcPr>
          <w:p w14:paraId="76803917" w14:textId="34875462" w:rsidR="00E174C9" w:rsidRPr="00C069BA" w:rsidRDefault="00072C1A" w:rsidP="00760BA6">
            <w:pPr>
              <w:ind w:left="0"/>
            </w:pPr>
            <w:r w:rsidRPr="00C069BA">
              <w:t>Der BIM</w:t>
            </w:r>
            <w:r w:rsidRPr="00C069BA">
              <w:rPr>
                <w:rFonts w:eastAsia="Cambria Math"/>
              </w:rPr>
              <w:t>‐</w:t>
            </w:r>
            <w:r w:rsidRPr="00C069BA">
              <w:t>Abwicklungsplan ist ein Dokument, das die geplante Nutzung von BIM bei der Abwicklung eines Projektes beschreibt. Der BIM</w:t>
            </w:r>
            <w:r w:rsidRPr="00C069BA">
              <w:rPr>
                <w:rFonts w:eastAsia="Cambria Math"/>
              </w:rPr>
              <w:t>‐</w:t>
            </w:r>
            <w:r w:rsidRPr="00C069BA">
              <w:t>Abwicklungsplan wird Vertragsbestandteil</w:t>
            </w:r>
            <w:r w:rsidR="00810736" w:rsidRPr="00C069BA">
              <w:t xml:space="preserve"> </w:t>
            </w:r>
            <w:r w:rsidRPr="00C069BA">
              <w:t>zwischen</w:t>
            </w:r>
            <w:r w:rsidR="00630D66" w:rsidRPr="00C069BA">
              <w:t xml:space="preserve"> </w:t>
            </w:r>
            <w:r w:rsidRPr="00C069BA">
              <w:t>Bauherr</w:t>
            </w:r>
            <w:r w:rsidR="00122FFD" w:rsidRPr="00C069BA">
              <w:t>n</w:t>
            </w:r>
            <w:r w:rsidRPr="00C069BA">
              <w:t xml:space="preserve"> bzw. Auftraggeber und den Projektteilnehmern. </w:t>
            </w:r>
          </w:p>
        </w:tc>
      </w:tr>
      <w:tr w:rsidR="00E174C9" w:rsidRPr="00C069BA" w14:paraId="5AD5B18B" w14:textId="77777777" w:rsidTr="008251F2">
        <w:tc>
          <w:tcPr>
            <w:tcW w:w="1706" w:type="dxa"/>
          </w:tcPr>
          <w:p w14:paraId="18993B03" w14:textId="2F31F9F4" w:rsidR="00E174C9" w:rsidRPr="00C069BA" w:rsidRDefault="00072C1A" w:rsidP="00760BA6">
            <w:pPr>
              <w:ind w:left="0"/>
            </w:pPr>
            <w:r w:rsidRPr="00C069BA">
              <w:t>BIM</w:t>
            </w:r>
          </w:p>
        </w:tc>
        <w:tc>
          <w:tcPr>
            <w:tcW w:w="7366" w:type="dxa"/>
          </w:tcPr>
          <w:p w14:paraId="4979A5AD" w14:textId="19072FD6" w:rsidR="00E174C9" w:rsidRPr="00C069BA" w:rsidRDefault="00A3613F" w:rsidP="00760BA6">
            <w:pPr>
              <w:ind w:left="0"/>
            </w:pPr>
            <w:r w:rsidRPr="00C069BA">
              <w:t>Building Information Modeling ist eine kooperative Methode zur Optimierung der Planung, Ausführung und des Betriebs von Bauwerken über deren gesamten Lebenszyklus. Sie beschreibt</w:t>
            </w:r>
            <w:r w:rsidR="009B6B9E" w:rsidRPr="00C069BA">
              <w:t xml:space="preserve"> im Wesentlichen</w:t>
            </w:r>
            <w:r w:rsidRPr="00C069BA">
              <w:t xml:space="preserve"> die Prozesse und Technologien, die genutzt werden, um ein Bauwerksmodell zu erstellen, zwischen den Projektbeteiligten zu übergeben und zu koordinieren, mit weiteren Informationen wie Zeit, Kosten und Nutzungsdaten zu ergänzen und es gemeinschaftlich zu nutzen.</w:t>
            </w:r>
          </w:p>
        </w:tc>
      </w:tr>
      <w:tr w:rsidR="00E174C9" w:rsidRPr="00C069BA" w14:paraId="2B79A16A" w14:textId="77777777" w:rsidTr="008251F2">
        <w:tc>
          <w:tcPr>
            <w:tcW w:w="1706" w:type="dxa"/>
          </w:tcPr>
          <w:p w14:paraId="5308F737" w14:textId="02674413" w:rsidR="00E174C9" w:rsidRPr="00C069BA" w:rsidRDefault="00072C1A" w:rsidP="00760BA6">
            <w:pPr>
              <w:ind w:left="0"/>
            </w:pPr>
            <w:r w:rsidRPr="00C069BA">
              <w:t>BIM</w:t>
            </w:r>
            <w:r w:rsidR="00C069BA" w:rsidRPr="00C069BA">
              <w:t>-</w:t>
            </w:r>
            <w:r w:rsidRPr="00C069BA">
              <w:t>Koordinator</w:t>
            </w:r>
          </w:p>
        </w:tc>
        <w:tc>
          <w:tcPr>
            <w:tcW w:w="7366" w:type="dxa"/>
          </w:tcPr>
          <w:p w14:paraId="1A00CB08" w14:textId="77777777" w:rsidR="00E174C9" w:rsidRPr="00C069BA" w:rsidRDefault="00072C1A" w:rsidP="00760BA6">
            <w:pPr>
              <w:ind w:left="0"/>
            </w:pPr>
            <w:r w:rsidRPr="00C069BA">
              <w:t xml:space="preserve">s. VDI 2552 Informationskoordinator </w:t>
            </w:r>
          </w:p>
        </w:tc>
      </w:tr>
      <w:tr w:rsidR="00E174C9" w:rsidRPr="00C069BA" w14:paraId="71BB6BC4" w14:textId="77777777" w:rsidTr="008251F2">
        <w:tc>
          <w:tcPr>
            <w:tcW w:w="1706" w:type="dxa"/>
          </w:tcPr>
          <w:p w14:paraId="74321920" w14:textId="289F23F2" w:rsidR="00E174C9" w:rsidRPr="00C069BA" w:rsidRDefault="00072C1A" w:rsidP="00760BA6">
            <w:pPr>
              <w:ind w:left="0"/>
            </w:pPr>
            <w:r w:rsidRPr="00C069BA">
              <w:t>BIM</w:t>
            </w:r>
            <w:r w:rsidRPr="00C069BA">
              <w:rPr>
                <w:rFonts w:eastAsia="Cambria Math"/>
              </w:rPr>
              <w:t>‐</w:t>
            </w:r>
            <w:r w:rsidRPr="00C069BA">
              <w:t>Manager</w:t>
            </w:r>
          </w:p>
        </w:tc>
        <w:tc>
          <w:tcPr>
            <w:tcW w:w="7366" w:type="dxa"/>
          </w:tcPr>
          <w:p w14:paraId="40FAD49D" w14:textId="77777777" w:rsidR="00E174C9" w:rsidRPr="00C069BA" w:rsidRDefault="00072C1A" w:rsidP="00760BA6">
            <w:pPr>
              <w:ind w:left="0"/>
            </w:pPr>
            <w:r w:rsidRPr="00C069BA">
              <w:t xml:space="preserve">s. VDI 2552 Informationsmanager </w:t>
            </w:r>
          </w:p>
        </w:tc>
      </w:tr>
      <w:tr w:rsidR="00E174C9" w:rsidRPr="00C069BA" w14:paraId="49B7C65F" w14:textId="77777777" w:rsidTr="008251F2">
        <w:tc>
          <w:tcPr>
            <w:tcW w:w="1706" w:type="dxa"/>
          </w:tcPr>
          <w:p w14:paraId="3E222B26" w14:textId="356ADCEB" w:rsidR="00E174C9" w:rsidRPr="00C069BA" w:rsidRDefault="00072C1A" w:rsidP="00760BA6">
            <w:pPr>
              <w:ind w:left="0"/>
            </w:pPr>
            <w:r w:rsidRPr="00C069BA">
              <w:t>BIM</w:t>
            </w:r>
            <w:r w:rsidRPr="00C069BA">
              <w:rPr>
                <w:rFonts w:eastAsia="Cambria Math"/>
              </w:rPr>
              <w:t>‐</w:t>
            </w:r>
            <w:r w:rsidRPr="00C069BA">
              <w:t>Modell</w:t>
            </w:r>
          </w:p>
        </w:tc>
        <w:tc>
          <w:tcPr>
            <w:tcW w:w="7366" w:type="dxa"/>
          </w:tcPr>
          <w:p w14:paraId="3FDE2ED7" w14:textId="5835D7AE" w:rsidR="00E174C9" w:rsidRPr="00C069BA" w:rsidRDefault="00072C1A" w:rsidP="00760BA6">
            <w:pPr>
              <w:ind w:left="0"/>
            </w:pPr>
            <w:r w:rsidRPr="00C069BA">
              <w:t>Virtuelles, objektbasiertes Bauwerksmodell, das die geometrischen und beschreibenden</w:t>
            </w:r>
            <w:r w:rsidR="009B6B9E" w:rsidRPr="00C069BA">
              <w:t xml:space="preserve"> </w:t>
            </w:r>
            <w:r w:rsidRPr="00C069BA">
              <w:t xml:space="preserve">Informationen der Modellelemente vereinigt. Aus der parametrischen Modellerstellung heraus werden alle erforderlichen Informationen entsprechend der festgelegten Informationsgüten in Datenbanken gesichert. </w:t>
            </w:r>
          </w:p>
        </w:tc>
      </w:tr>
      <w:tr w:rsidR="00E174C9" w:rsidRPr="00C069BA" w14:paraId="3A2C9F12" w14:textId="77777777" w:rsidTr="008251F2">
        <w:tc>
          <w:tcPr>
            <w:tcW w:w="1706" w:type="dxa"/>
          </w:tcPr>
          <w:p w14:paraId="2A42034E" w14:textId="2A4BEDAF" w:rsidR="00E174C9" w:rsidRPr="00C069BA" w:rsidRDefault="00072C1A" w:rsidP="00760BA6">
            <w:pPr>
              <w:ind w:left="0"/>
            </w:pPr>
            <w:r w:rsidRPr="00C069BA">
              <w:t>BU</w:t>
            </w:r>
          </w:p>
        </w:tc>
        <w:tc>
          <w:tcPr>
            <w:tcW w:w="7366" w:type="dxa"/>
          </w:tcPr>
          <w:p w14:paraId="4185842E" w14:textId="77777777" w:rsidR="00E174C9" w:rsidRPr="00C069BA" w:rsidRDefault="00072C1A" w:rsidP="00760BA6">
            <w:pPr>
              <w:ind w:left="0"/>
            </w:pPr>
            <w:r w:rsidRPr="00C069BA">
              <w:t xml:space="preserve">Bauunternehmen </w:t>
            </w:r>
          </w:p>
        </w:tc>
      </w:tr>
      <w:tr w:rsidR="00E174C9" w:rsidRPr="00C069BA" w14:paraId="2F6E12E0" w14:textId="77777777" w:rsidTr="008251F2">
        <w:tc>
          <w:tcPr>
            <w:tcW w:w="1706" w:type="dxa"/>
          </w:tcPr>
          <w:p w14:paraId="5CDF3E85" w14:textId="2BCEBE64" w:rsidR="00E174C9" w:rsidRPr="00C069BA" w:rsidRDefault="00072C1A" w:rsidP="00760BA6">
            <w:pPr>
              <w:ind w:left="0"/>
            </w:pPr>
            <w:r w:rsidRPr="00C069BA">
              <w:t>Fachmodell</w:t>
            </w:r>
          </w:p>
        </w:tc>
        <w:tc>
          <w:tcPr>
            <w:tcW w:w="7366" w:type="dxa"/>
          </w:tcPr>
          <w:p w14:paraId="51406BA2" w14:textId="4821BB1A" w:rsidR="00E174C9" w:rsidRPr="00C069BA" w:rsidRDefault="00072C1A" w:rsidP="00760BA6">
            <w:pPr>
              <w:ind w:left="0"/>
            </w:pPr>
            <w:r w:rsidRPr="00C069BA">
              <w:t>Ein planungsdisziplinspezifisches Modell (z.B. Architektur, M</w:t>
            </w:r>
            <w:r w:rsidR="00F35593" w:rsidRPr="00C069BA">
              <w:t>-</w:t>
            </w:r>
            <w:r w:rsidRPr="00C069BA">
              <w:t>Technik, E</w:t>
            </w:r>
            <w:r w:rsidRPr="00C069BA">
              <w:rPr>
                <w:rFonts w:eastAsia="Cambria Math"/>
              </w:rPr>
              <w:t>‐</w:t>
            </w:r>
            <w:r w:rsidRPr="00C069BA">
              <w:t>Technik), das primär Modellelemente einer</w:t>
            </w:r>
            <w:r w:rsidR="00C069BA" w:rsidRPr="00C069BA">
              <w:t xml:space="preserve"> </w:t>
            </w:r>
            <w:r w:rsidRPr="00C069BA">
              <w:t xml:space="preserve">Planungssicht enthält, ist ein Fachmodell. Für die koordinierte Zusammenarbeit werden mehrere Fachmodelle regelmäßig zu einem konsolidierten Modell zusammengeführt. </w:t>
            </w:r>
          </w:p>
        </w:tc>
      </w:tr>
      <w:tr w:rsidR="00122FFD" w:rsidRPr="00C069BA" w14:paraId="2F888FEB" w14:textId="77777777" w:rsidTr="008251F2">
        <w:tc>
          <w:tcPr>
            <w:tcW w:w="1706" w:type="dxa"/>
          </w:tcPr>
          <w:p w14:paraId="4970DFDB" w14:textId="5B497307" w:rsidR="00122FFD" w:rsidRPr="00C069BA" w:rsidRDefault="00122FFD" w:rsidP="00760BA6">
            <w:pPr>
              <w:ind w:left="0"/>
            </w:pPr>
            <w:r w:rsidRPr="00C069BA">
              <w:t>GK</w:t>
            </w:r>
          </w:p>
        </w:tc>
        <w:tc>
          <w:tcPr>
            <w:tcW w:w="7366" w:type="dxa"/>
          </w:tcPr>
          <w:p w14:paraId="2279A3AB" w14:textId="696E6A36" w:rsidR="00122FFD" w:rsidRPr="00C069BA" w:rsidRDefault="00122FFD" w:rsidP="00760BA6">
            <w:pPr>
              <w:ind w:left="0"/>
            </w:pPr>
            <w:r w:rsidRPr="00C069BA">
              <w:t xml:space="preserve">BIM-Gesamtkoordinator (s. VDI 2552 Informationskoordinator Bauprojekt) </w:t>
            </w:r>
          </w:p>
        </w:tc>
      </w:tr>
      <w:tr w:rsidR="00122FFD" w:rsidRPr="00C069BA" w14:paraId="2CCCBFE2" w14:textId="77777777" w:rsidTr="008251F2">
        <w:tc>
          <w:tcPr>
            <w:tcW w:w="1706" w:type="dxa"/>
          </w:tcPr>
          <w:p w14:paraId="710AB23D" w14:textId="087E8FCE" w:rsidR="00122FFD" w:rsidRPr="00C069BA" w:rsidRDefault="00122FFD" w:rsidP="00760BA6">
            <w:pPr>
              <w:ind w:left="0"/>
            </w:pPr>
            <w:r w:rsidRPr="00C069BA">
              <w:t>IFC</w:t>
            </w:r>
          </w:p>
        </w:tc>
        <w:tc>
          <w:tcPr>
            <w:tcW w:w="7366" w:type="dxa"/>
          </w:tcPr>
          <w:p w14:paraId="4264B6FC" w14:textId="77777777" w:rsidR="00122FFD" w:rsidRPr="00C069BA" w:rsidRDefault="00122FFD" w:rsidP="00760BA6">
            <w:pPr>
              <w:ind w:left="0"/>
            </w:pPr>
            <w:r w:rsidRPr="00C069BA">
              <w:t>Industry Foundation Classes ist ein herstellerunabhängiges, offenes Datenmodell, welches zum Austausch von modellbasierten Daten und Informationen in allen Planungs</w:t>
            </w:r>
            <w:r w:rsidRPr="00C069BA">
              <w:rPr>
                <w:rFonts w:eastAsia="Cambria Math"/>
              </w:rPr>
              <w:t>‐</w:t>
            </w:r>
            <w:r w:rsidRPr="00C069BA">
              <w:t>, Ausführungs</w:t>
            </w:r>
            <w:r w:rsidRPr="00C069BA">
              <w:rPr>
                <w:rFonts w:eastAsia="Cambria Math"/>
              </w:rPr>
              <w:t>‐</w:t>
            </w:r>
            <w:r w:rsidRPr="00C069BA">
              <w:t xml:space="preserve"> und Bewirtschaftungsphasen genutzt werden kann. buildingSMART International entwickelt und etabliert IFC als offenen, internationalen Standard für das Bauwesen. IFC ist unter ISO 16739 als internationaler Standard registriert. In diesem Dokument wird stets, sofern nicht anders angegeben IFC in der Version 2x3 adressiert. U. U. kann abweichend von dieser Definition im Rahmen des BAP (oder </w:t>
            </w:r>
            <w:r w:rsidR="006720A3">
              <w:t>Vor-BAP</w:t>
            </w:r>
            <w:r w:rsidRPr="00C069BA">
              <w:t xml:space="preserve">) auch die Verwendung von IFC 4 vereinbart werden. </w:t>
            </w:r>
          </w:p>
        </w:tc>
      </w:tr>
      <w:tr w:rsidR="00E174C9" w:rsidRPr="00C069BA" w14:paraId="067099AA" w14:textId="77777777" w:rsidTr="008251F2">
        <w:tc>
          <w:tcPr>
            <w:tcW w:w="1706" w:type="dxa"/>
          </w:tcPr>
          <w:p w14:paraId="45EA0EE1" w14:textId="4ACE6015" w:rsidR="00E174C9" w:rsidRPr="00C069BA" w:rsidRDefault="00072C1A" w:rsidP="00760BA6">
            <w:pPr>
              <w:ind w:left="0"/>
            </w:pPr>
            <w:r w:rsidRPr="00C069BA">
              <w:lastRenderedPageBreak/>
              <w:t xml:space="preserve">Kollisionsprüfung </w:t>
            </w:r>
          </w:p>
        </w:tc>
        <w:tc>
          <w:tcPr>
            <w:tcW w:w="7366" w:type="dxa"/>
          </w:tcPr>
          <w:p w14:paraId="050E08B4" w14:textId="54639148" w:rsidR="00E174C9" w:rsidRPr="00C069BA" w:rsidRDefault="00072C1A" w:rsidP="00760BA6">
            <w:pPr>
              <w:ind w:left="0"/>
            </w:pPr>
            <w:r w:rsidRPr="00C069BA">
              <w:t>Die 3D</w:t>
            </w:r>
            <w:r w:rsidRPr="00C069BA">
              <w:rPr>
                <w:rFonts w:eastAsia="Cambria Math"/>
              </w:rPr>
              <w:t>‐</w:t>
            </w:r>
            <w:r w:rsidRPr="00C069BA">
              <w:t>Kollisionsprüfung ist ein Verfahren zur automatisierten</w:t>
            </w:r>
            <w:r w:rsidR="00C069BA" w:rsidRPr="00C069BA">
              <w:t xml:space="preserve"> </w:t>
            </w:r>
            <w:r w:rsidRPr="00C069BA">
              <w:t xml:space="preserve">Prüfung von räumlichen Überschneidungen von Modellelementen eines oder mehrerer Fachmodelle zur Plausibilitätsprüfung und Vermeidung von Kollisionen. </w:t>
            </w:r>
          </w:p>
        </w:tc>
      </w:tr>
      <w:tr w:rsidR="00E174C9" w:rsidRPr="00C069BA" w14:paraId="58BBA0E9" w14:textId="77777777" w:rsidTr="008251F2">
        <w:tc>
          <w:tcPr>
            <w:tcW w:w="1706" w:type="dxa"/>
          </w:tcPr>
          <w:p w14:paraId="28C3D20C" w14:textId="2B81FF9C" w:rsidR="00E174C9" w:rsidRPr="00C069BA" w:rsidRDefault="00072C1A" w:rsidP="00760BA6">
            <w:pPr>
              <w:ind w:left="0"/>
            </w:pPr>
            <w:r w:rsidRPr="00C069BA">
              <w:t>LOD</w:t>
            </w:r>
          </w:p>
        </w:tc>
        <w:tc>
          <w:tcPr>
            <w:tcW w:w="7366" w:type="dxa"/>
          </w:tcPr>
          <w:p w14:paraId="7B5DCE2D" w14:textId="0AC9592B" w:rsidR="00E174C9" w:rsidRPr="00C069BA" w:rsidRDefault="00072C1A" w:rsidP="00760BA6">
            <w:pPr>
              <w:ind w:left="0"/>
            </w:pPr>
            <w:r w:rsidRPr="00C069BA">
              <w:t>Level of development bezeichnet den Fertigstellungsgrad eines</w:t>
            </w:r>
            <w:r w:rsidR="00122FFD" w:rsidRPr="00C069BA">
              <w:t xml:space="preserve"> Bauwerksmodells in Bezug auf dessen weitere Verwendung. Er ist unter anderem abhängig von der Leistungsphase und der Fachdisziplin und stellt einen Reifegrad dar. </w:t>
            </w:r>
          </w:p>
        </w:tc>
      </w:tr>
      <w:tr w:rsidR="00481791" w:rsidRPr="00C069BA" w14:paraId="21B8A478" w14:textId="77777777" w:rsidTr="008251F2">
        <w:tc>
          <w:tcPr>
            <w:tcW w:w="1706" w:type="dxa"/>
          </w:tcPr>
          <w:p w14:paraId="327F16F1" w14:textId="668347C6" w:rsidR="00122FFD" w:rsidRPr="00C069BA" w:rsidRDefault="00122FFD" w:rsidP="00760BA6">
            <w:pPr>
              <w:ind w:left="0"/>
            </w:pPr>
            <w:r w:rsidRPr="00C069BA">
              <w:t>MK</w:t>
            </w:r>
          </w:p>
        </w:tc>
        <w:tc>
          <w:tcPr>
            <w:tcW w:w="7366" w:type="dxa"/>
          </w:tcPr>
          <w:p w14:paraId="509FE8F3" w14:textId="77777777" w:rsidR="00122FFD" w:rsidRPr="00C069BA" w:rsidRDefault="00122FFD" w:rsidP="00760BA6">
            <w:pPr>
              <w:ind w:left="0"/>
            </w:pPr>
            <w:r w:rsidRPr="00C069BA">
              <w:t xml:space="preserve">BIM-Modellkoordinator (s. VDI 2552 Informationskoordinator) </w:t>
            </w:r>
          </w:p>
        </w:tc>
      </w:tr>
      <w:tr w:rsidR="00481791" w:rsidRPr="00C069BA" w14:paraId="40DB3A16" w14:textId="77777777" w:rsidTr="008251F2">
        <w:tc>
          <w:tcPr>
            <w:tcW w:w="1706" w:type="dxa"/>
          </w:tcPr>
          <w:p w14:paraId="438A628A" w14:textId="4EAB5189" w:rsidR="00122FFD" w:rsidRPr="00C069BA" w:rsidRDefault="00122FFD" w:rsidP="00760BA6">
            <w:pPr>
              <w:ind w:left="0"/>
            </w:pPr>
            <w:r w:rsidRPr="00C069BA">
              <w:t>Modellelement</w:t>
            </w:r>
          </w:p>
        </w:tc>
        <w:tc>
          <w:tcPr>
            <w:tcW w:w="7366" w:type="dxa"/>
          </w:tcPr>
          <w:p w14:paraId="2EF324E5" w14:textId="77777777" w:rsidR="00122FFD" w:rsidRPr="00C069BA" w:rsidRDefault="00122FFD" w:rsidP="00760BA6">
            <w:pPr>
              <w:ind w:left="0"/>
            </w:pPr>
            <w:r w:rsidRPr="00C069BA">
              <w:t xml:space="preserve">wird ein Element innerhalb des Modells genannt, welches eine physikalische (z.B. Wand), funktionale (z.B. Raum) oder ideelle (z.B. Lasteintrag) Planungskomponente repräsentiert, gelegentlich auch eine daraus gebildete Zusammenfassung (System, Gruppierung). </w:t>
            </w:r>
          </w:p>
        </w:tc>
      </w:tr>
      <w:tr w:rsidR="00481791" w:rsidRPr="00C069BA" w14:paraId="5D9F095F" w14:textId="77777777" w:rsidTr="008251F2">
        <w:tc>
          <w:tcPr>
            <w:tcW w:w="1706" w:type="dxa"/>
          </w:tcPr>
          <w:p w14:paraId="3550301D" w14:textId="34814454" w:rsidR="00122FFD" w:rsidRPr="00C069BA" w:rsidRDefault="00122FFD" w:rsidP="00760BA6">
            <w:pPr>
              <w:ind w:left="0"/>
            </w:pPr>
            <w:r w:rsidRPr="00C069BA">
              <w:t>Projektstruktur</w:t>
            </w:r>
          </w:p>
        </w:tc>
        <w:tc>
          <w:tcPr>
            <w:tcW w:w="7366" w:type="dxa"/>
          </w:tcPr>
          <w:p w14:paraId="6052A55F" w14:textId="77777777" w:rsidR="00122FFD" w:rsidRPr="00C069BA" w:rsidRDefault="00122FFD" w:rsidP="00760BA6">
            <w:pPr>
              <w:ind w:left="0"/>
            </w:pPr>
            <w:r w:rsidRPr="00C069BA">
              <w:t>Die Projektstruktur setzt verschiedene relevante Strukturen (geometrische, topologische, funktionale, vertragliche, terminliche, betriebliche Strukturen sowie Organisations</w:t>
            </w:r>
            <w:r w:rsidRPr="00C069BA">
              <w:rPr>
                <w:rFonts w:eastAsia="Cambria Math"/>
              </w:rPr>
              <w:t>‐</w:t>
            </w:r>
            <w:r w:rsidRPr="00C069BA">
              <w:t>, Kosten</w:t>
            </w:r>
            <w:r w:rsidRPr="00C069BA">
              <w:rPr>
                <w:rFonts w:eastAsia="Cambria Math"/>
              </w:rPr>
              <w:t>‐</w:t>
            </w:r>
            <w:r w:rsidRPr="00C069BA">
              <w:t xml:space="preserve">, Informationsstrukturen …) des Projektes in einen Gesamtzusammenhang. </w:t>
            </w:r>
          </w:p>
        </w:tc>
      </w:tr>
      <w:tr w:rsidR="00481791" w:rsidRPr="00C069BA" w14:paraId="084125D6" w14:textId="77777777" w:rsidTr="008251F2">
        <w:tc>
          <w:tcPr>
            <w:tcW w:w="1706" w:type="dxa"/>
          </w:tcPr>
          <w:p w14:paraId="393775E0" w14:textId="34B23AA9" w:rsidR="00122FFD" w:rsidRPr="00C069BA" w:rsidRDefault="00122FFD" w:rsidP="00760BA6">
            <w:pPr>
              <w:ind w:left="0"/>
            </w:pPr>
            <w:r w:rsidRPr="00C069BA">
              <w:t>öBü</w:t>
            </w:r>
          </w:p>
        </w:tc>
        <w:tc>
          <w:tcPr>
            <w:tcW w:w="7366" w:type="dxa"/>
          </w:tcPr>
          <w:p w14:paraId="1FB1EF97" w14:textId="77777777" w:rsidR="00122FFD" w:rsidRPr="00C069BA" w:rsidRDefault="00122FFD" w:rsidP="00760BA6">
            <w:pPr>
              <w:ind w:left="0"/>
            </w:pPr>
            <w:r w:rsidRPr="00C069BA">
              <w:t xml:space="preserve">örtliche Bauüberwachung </w:t>
            </w:r>
          </w:p>
        </w:tc>
      </w:tr>
      <w:tr w:rsidR="00481791" w:rsidRPr="00C069BA" w14:paraId="0B462435" w14:textId="77777777" w:rsidTr="008251F2">
        <w:tc>
          <w:tcPr>
            <w:tcW w:w="1706" w:type="dxa"/>
          </w:tcPr>
          <w:p w14:paraId="46553C23" w14:textId="18B79D6A" w:rsidR="00122FFD" w:rsidRPr="00C069BA" w:rsidRDefault="00122FFD" w:rsidP="00760BA6">
            <w:pPr>
              <w:ind w:left="0"/>
            </w:pPr>
            <w:r w:rsidRPr="00C069BA">
              <w:t>OP</w:t>
            </w:r>
          </w:p>
        </w:tc>
        <w:tc>
          <w:tcPr>
            <w:tcW w:w="7366" w:type="dxa"/>
          </w:tcPr>
          <w:p w14:paraId="4EF0E9CC" w14:textId="77777777" w:rsidR="00122FFD" w:rsidRPr="00C069BA" w:rsidRDefault="00122FFD" w:rsidP="00760BA6">
            <w:pPr>
              <w:ind w:left="0"/>
            </w:pPr>
            <w:r w:rsidRPr="00C069BA">
              <w:t xml:space="preserve">Objektplanung, Objektplaner </w:t>
            </w:r>
          </w:p>
        </w:tc>
      </w:tr>
      <w:tr w:rsidR="00481791" w:rsidRPr="00C069BA" w14:paraId="77AEEC74" w14:textId="77777777" w:rsidTr="008251F2">
        <w:tc>
          <w:tcPr>
            <w:tcW w:w="1706" w:type="dxa"/>
          </w:tcPr>
          <w:p w14:paraId="1CE7CAB7" w14:textId="3FDED707" w:rsidR="00122FFD" w:rsidRPr="00C069BA" w:rsidRDefault="00122FFD" w:rsidP="00760BA6">
            <w:pPr>
              <w:ind w:left="0"/>
            </w:pPr>
            <w:r w:rsidRPr="00C069BA">
              <w:t>PSP</w:t>
            </w:r>
          </w:p>
        </w:tc>
        <w:tc>
          <w:tcPr>
            <w:tcW w:w="7366" w:type="dxa"/>
          </w:tcPr>
          <w:p w14:paraId="03589092" w14:textId="77777777" w:rsidR="00122FFD" w:rsidRPr="00C069BA" w:rsidRDefault="00122FFD" w:rsidP="00760BA6">
            <w:pPr>
              <w:ind w:left="0"/>
            </w:pPr>
            <w:r w:rsidRPr="00C069BA">
              <w:t xml:space="preserve">Projektstrukturplan, der die meist mehrdimensionale Struktur eines Projektes anschaulich ordnet, Prioritäten und Hierarchien definiert sowie handhabbare Darstellungen der Strukturen liefert. </w:t>
            </w:r>
          </w:p>
        </w:tc>
      </w:tr>
      <w:tr w:rsidR="00481791" w:rsidRPr="00C069BA" w14:paraId="25272794" w14:textId="77777777" w:rsidTr="008251F2">
        <w:tc>
          <w:tcPr>
            <w:tcW w:w="1706" w:type="dxa"/>
          </w:tcPr>
          <w:p w14:paraId="0CB21FEB" w14:textId="3140AFF8" w:rsidR="00122FFD" w:rsidRPr="00C069BA" w:rsidRDefault="00122FFD" w:rsidP="00760BA6">
            <w:pPr>
              <w:ind w:left="0"/>
            </w:pPr>
            <w:r w:rsidRPr="00C069BA">
              <w:t>TA</w:t>
            </w:r>
          </w:p>
        </w:tc>
        <w:tc>
          <w:tcPr>
            <w:tcW w:w="7366" w:type="dxa"/>
          </w:tcPr>
          <w:p w14:paraId="358407AC" w14:textId="60FCCE83" w:rsidR="00122FFD" w:rsidRPr="00C069BA" w:rsidRDefault="00122FFD" w:rsidP="00760BA6">
            <w:pPr>
              <w:ind w:left="0"/>
            </w:pPr>
            <w:r w:rsidRPr="00C069BA">
              <w:t xml:space="preserve">Technische Ausrüstung (auch TGA – Technische Gebäudeausrüstung) </w:t>
            </w:r>
          </w:p>
        </w:tc>
      </w:tr>
      <w:tr w:rsidR="00481791" w:rsidRPr="00C069BA" w14:paraId="1E4B4216" w14:textId="77777777" w:rsidTr="008251F2">
        <w:tc>
          <w:tcPr>
            <w:tcW w:w="1706" w:type="dxa"/>
          </w:tcPr>
          <w:p w14:paraId="6A26274A" w14:textId="5D8B5446" w:rsidR="00122FFD" w:rsidRPr="00C069BA" w:rsidRDefault="00122FFD" w:rsidP="00760BA6">
            <w:pPr>
              <w:ind w:left="0"/>
            </w:pPr>
            <w:r w:rsidRPr="00C069BA">
              <w:t>TW</w:t>
            </w:r>
            <w:r w:rsidR="00481791" w:rsidRPr="00C069BA">
              <w:t>P</w:t>
            </w:r>
          </w:p>
        </w:tc>
        <w:tc>
          <w:tcPr>
            <w:tcW w:w="7366" w:type="dxa"/>
          </w:tcPr>
          <w:p w14:paraId="54BE2982" w14:textId="77777777" w:rsidR="00122FFD" w:rsidRPr="00C069BA" w:rsidRDefault="00122FFD" w:rsidP="00760BA6">
            <w:pPr>
              <w:ind w:left="0"/>
            </w:pPr>
            <w:r w:rsidRPr="00C069BA">
              <w:t xml:space="preserve">Tragwerksplanung </w:t>
            </w:r>
          </w:p>
        </w:tc>
      </w:tr>
      <w:tr w:rsidR="00481791" w:rsidRPr="00C069BA" w14:paraId="3BEB2BA1" w14:textId="77777777" w:rsidTr="008251F2">
        <w:tc>
          <w:tcPr>
            <w:tcW w:w="1706" w:type="dxa"/>
          </w:tcPr>
          <w:p w14:paraId="48330202" w14:textId="382071A0" w:rsidR="00122FFD" w:rsidRPr="00C069BA" w:rsidRDefault="00122FFD" w:rsidP="00760BA6">
            <w:pPr>
              <w:ind w:left="0"/>
            </w:pPr>
            <w:r w:rsidRPr="00C069BA">
              <w:t>Teilmodell</w:t>
            </w:r>
          </w:p>
        </w:tc>
        <w:tc>
          <w:tcPr>
            <w:tcW w:w="7366" w:type="dxa"/>
          </w:tcPr>
          <w:p w14:paraId="67E0F385" w14:textId="25A9EBB1" w:rsidR="00122FFD" w:rsidRPr="00C069BA" w:rsidRDefault="00122FFD" w:rsidP="00760BA6">
            <w:pPr>
              <w:ind w:left="0"/>
            </w:pPr>
            <w:r w:rsidRPr="00C069BA">
              <w:t xml:space="preserve">Ein Teilmodell ist ein geometrisches oder informationstechnisch begrenzter Teil eines Modelles / Fachmodelles. Z. B. ein Modell einer Einzelhaltung. </w:t>
            </w:r>
          </w:p>
        </w:tc>
      </w:tr>
    </w:tbl>
    <w:p w14:paraId="6B14E95A" w14:textId="35BBD268" w:rsidR="00E174C9" w:rsidRPr="00C069BA" w:rsidRDefault="00E174C9" w:rsidP="00C069BA"/>
    <w:p w14:paraId="1C49219A" w14:textId="77777777" w:rsidR="00E174C9" w:rsidRPr="00C069BA" w:rsidRDefault="00E174C9" w:rsidP="00C069BA">
      <w:pPr>
        <w:sectPr w:rsidR="00E174C9" w:rsidRPr="00C069BA" w:rsidSect="00A0282F">
          <w:headerReference w:type="even" r:id="rId9"/>
          <w:headerReference w:type="default" r:id="rId10"/>
          <w:footerReference w:type="even" r:id="rId11"/>
          <w:footerReference w:type="default" r:id="rId12"/>
          <w:footerReference w:type="first" r:id="rId13"/>
          <w:pgSz w:w="11906" w:h="16838"/>
          <w:pgMar w:top="2410" w:right="1415" w:bottom="1444" w:left="1418" w:header="850" w:footer="850" w:gutter="0"/>
          <w:pgNumType w:fmt="upperRoman" w:start="1"/>
          <w:cols w:space="720"/>
          <w:titlePg/>
          <w:docGrid w:linePitch="326"/>
        </w:sectPr>
      </w:pPr>
    </w:p>
    <w:p w14:paraId="3C9AC6D2" w14:textId="7BD02F18" w:rsidR="00E174C9" w:rsidRPr="002A4189" w:rsidRDefault="00072C1A" w:rsidP="00722C83">
      <w:pPr>
        <w:pStyle w:val="berschrift1"/>
      </w:pPr>
      <w:bookmarkStart w:id="2" w:name="_Toc224650344"/>
      <w:r w:rsidRPr="002A4189">
        <w:lastRenderedPageBreak/>
        <w:t>Einführung und Ausgangssituation</w:t>
      </w:r>
      <w:bookmarkEnd w:id="2"/>
      <w:r w:rsidRPr="002A4189">
        <w:t xml:space="preserve"> </w:t>
      </w:r>
    </w:p>
    <w:p w14:paraId="4FE170C1" w14:textId="0D56EA11" w:rsidR="00BF18DD" w:rsidRDefault="00BF18DD" w:rsidP="00C069BA">
      <w:r w:rsidRPr="00C069BA">
        <w:t>Die Auftraggeber-Informationsanforderungen (AIA) dienen der strukturierten Festlegung der Anforderungen des Auftraggebers an die Anwendung der BIM-Method</w:t>
      </w:r>
      <w:r w:rsidR="00A3613F" w:rsidRPr="00C069BA">
        <w:t>ik</w:t>
      </w:r>
      <w:r w:rsidRPr="00C069BA">
        <w:t xml:space="preserve"> im vorliegenden Projekt.</w:t>
      </w:r>
    </w:p>
    <w:p w14:paraId="30677E32" w14:textId="77777777" w:rsidR="002F3686" w:rsidRPr="00C069BA" w:rsidRDefault="002F3686" w:rsidP="00C069BA"/>
    <w:p w14:paraId="1FBDBE2D" w14:textId="7B960C09" w:rsidR="00E174C9" w:rsidRPr="002A4189" w:rsidRDefault="00072C1A" w:rsidP="002A4189">
      <w:pPr>
        <w:pStyle w:val="berschrift2"/>
      </w:pPr>
      <w:bookmarkStart w:id="3" w:name="_Toc224650345"/>
      <w:r w:rsidRPr="002A4189">
        <w:t>Veranlassung und Ziele</w:t>
      </w:r>
      <w:bookmarkEnd w:id="3"/>
      <w:r w:rsidRPr="002A4189">
        <w:t xml:space="preserve"> </w:t>
      </w:r>
    </w:p>
    <w:p w14:paraId="7041D811" w14:textId="77777777" w:rsidR="0067441D" w:rsidRPr="00C069BA" w:rsidRDefault="00A641A6" w:rsidP="00C069BA">
      <w:r w:rsidRPr="00C069BA">
        <w:t xml:space="preserve">Die Stadt Bochum beabsichtigt, zukünftige Planungen nach der BIM-Methode ausführen zu lassen. </w:t>
      </w:r>
    </w:p>
    <w:p w14:paraId="43458EEC" w14:textId="3810F505" w:rsidR="0067441D" w:rsidRPr="00C069BA" w:rsidRDefault="00A641A6" w:rsidP="00C069BA">
      <w:r w:rsidRPr="00C069BA">
        <w:t>Hierzu werden d</w:t>
      </w:r>
      <w:r w:rsidR="00A3613F" w:rsidRPr="00C069BA">
        <w:t xml:space="preserve">ie </w:t>
      </w:r>
      <w:r w:rsidRPr="00C069BA">
        <w:t xml:space="preserve">vorliegenden </w:t>
      </w:r>
      <w:r w:rsidR="00A3613F" w:rsidRPr="00C069BA">
        <w:t>Auftraggeber</w:t>
      </w:r>
      <w:r w:rsidRPr="00C069BA">
        <w:t xml:space="preserve"> </w:t>
      </w:r>
      <w:r w:rsidR="00A3613F" w:rsidRPr="00C069BA">
        <w:t xml:space="preserve">Informationsanforderungen (AIA) in der Angebotsphase vom Bieter als </w:t>
      </w:r>
      <w:r w:rsidR="006720A3">
        <w:t>vor-BAP</w:t>
      </w:r>
      <w:r w:rsidR="00A3613F" w:rsidRPr="00C069BA">
        <w:t xml:space="preserve"> ergänzt. Dabei sind die hier beschriebenen Anforderungen zwingend zu berücksichtigen. Der</w:t>
      </w:r>
      <w:r w:rsidRPr="00C069BA">
        <w:t xml:space="preserve"> </w:t>
      </w:r>
      <w:r w:rsidR="006720A3">
        <w:t>vor-BAP</w:t>
      </w:r>
      <w:r w:rsidR="00A3613F" w:rsidRPr="00C069BA">
        <w:t xml:space="preserve"> ist Bestandteil der Angebotsunterlagen und bildet die Grundlage für die </w:t>
      </w:r>
      <w:r w:rsidR="0067441D" w:rsidRPr="00C069BA">
        <w:t>Angebotsw</w:t>
      </w:r>
      <w:r w:rsidR="00A3613F" w:rsidRPr="00C069BA">
        <w:t xml:space="preserve">ertung. </w:t>
      </w:r>
    </w:p>
    <w:p w14:paraId="2EB39F2A" w14:textId="382F174F" w:rsidR="0067441D" w:rsidRPr="00C069BA" w:rsidRDefault="00A3613F" w:rsidP="00C069BA">
      <w:r w:rsidRPr="00C069BA">
        <w:t xml:space="preserve">Nach Zuschlagserteilung </w:t>
      </w:r>
      <w:r w:rsidR="000641D5">
        <w:t xml:space="preserve">zum Rahmenvertrag </w:t>
      </w:r>
      <w:r w:rsidRPr="00C069BA">
        <w:t>wird der</w:t>
      </w:r>
      <w:r w:rsidR="0067441D" w:rsidRPr="00C069BA">
        <w:t xml:space="preserve"> vom AN erstellte</w:t>
      </w:r>
      <w:r w:rsidR="00630D66" w:rsidRPr="00C069BA">
        <w:t xml:space="preserve"> </w:t>
      </w:r>
      <w:r w:rsidR="006720A3">
        <w:t>vor-BAP</w:t>
      </w:r>
      <w:r w:rsidRPr="00C069BA">
        <w:t xml:space="preserve"> </w:t>
      </w:r>
      <w:r w:rsidR="000641D5">
        <w:t xml:space="preserve">für das Einzelprojekt </w:t>
      </w:r>
      <w:r w:rsidRPr="00C069BA">
        <w:t xml:space="preserve">um projektspezifische Anforderungen ergänzt und in den </w:t>
      </w:r>
      <w:r w:rsidR="00835A2A">
        <w:t>Einzel-</w:t>
      </w:r>
      <w:r w:rsidR="000641D5">
        <w:t>Projekt-</w:t>
      </w:r>
      <w:r w:rsidRPr="00C069BA">
        <w:t>BAP überführt.</w:t>
      </w:r>
    </w:p>
    <w:p w14:paraId="4D71967E" w14:textId="252C94AA" w:rsidR="00A641A6" w:rsidRPr="00C069BA" w:rsidRDefault="00A641A6" w:rsidP="00C069BA">
      <w:r w:rsidRPr="00C069BA">
        <w:t>Abweichungen vom</w:t>
      </w:r>
      <w:r w:rsidR="0067441D" w:rsidRPr="00C069BA">
        <w:t xml:space="preserve"> im BAP</w:t>
      </w:r>
      <w:r w:rsidRPr="00C069BA">
        <w:t xml:space="preserve"> vereinbarten BIM-Prozess sind nur bei ausdrücklicher Zustimmung des AG zulässig. </w:t>
      </w:r>
    </w:p>
    <w:p w14:paraId="336E9647" w14:textId="59771474" w:rsidR="00A641A6" w:rsidRPr="00C069BA" w:rsidRDefault="00A641A6" w:rsidP="00C069BA"/>
    <w:p w14:paraId="4614520E" w14:textId="7A38B101" w:rsidR="00E174C9" w:rsidRPr="002A4189" w:rsidRDefault="00072C1A" w:rsidP="002A4189">
      <w:pPr>
        <w:pStyle w:val="berschrift2"/>
      </w:pPr>
      <w:bookmarkStart w:id="4" w:name="_Toc224650346"/>
      <w:r w:rsidRPr="002A4189">
        <w:t>Grundlagendaten</w:t>
      </w:r>
      <w:bookmarkEnd w:id="4"/>
      <w:r w:rsidRPr="002A4189">
        <w:t xml:space="preserve"> </w:t>
      </w:r>
    </w:p>
    <w:p w14:paraId="149CC35F" w14:textId="6B1BB544" w:rsidR="00E174C9" w:rsidRDefault="00072C1A" w:rsidP="00C069BA">
      <w:r w:rsidRPr="00C069BA">
        <w:t xml:space="preserve">Für die Leistungserbringung mit der BIM-Methode werden dem Auftragnehmer die digitalen Unterlagen </w:t>
      </w:r>
      <w:r w:rsidR="001B3C64">
        <w:t xml:space="preserve">(wie z. B. DGM, Bauwerkspläne, Auszug Kanaldatenbank) </w:t>
      </w:r>
      <w:r w:rsidRPr="00C069BA">
        <w:t xml:space="preserve">zur Verfügung gestellt. </w:t>
      </w:r>
    </w:p>
    <w:p w14:paraId="33D772E7" w14:textId="77777777" w:rsidR="00C069BA" w:rsidRPr="00C069BA" w:rsidRDefault="00C069BA" w:rsidP="00C069BA"/>
    <w:p w14:paraId="514EDCBD" w14:textId="49D13182" w:rsidR="0067441D" w:rsidRDefault="00072C1A" w:rsidP="00C069BA">
      <w:r w:rsidRPr="00C069BA">
        <w:t xml:space="preserve">Weitere, aus Sicht des Bieters, vom Auftraggeber zwangsläufig für die Abwicklung der Anwendungsfälle </w:t>
      </w:r>
      <w:r w:rsidR="00F07582" w:rsidRPr="00C069BA">
        <w:t>zu liefernden Daten</w:t>
      </w:r>
      <w:r w:rsidRPr="00C069BA">
        <w:t xml:space="preserve"> sind im </w:t>
      </w:r>
      <w:r w:rsidR="006720A3">
        <w:t>Vor-BAP</w:t>
      </w:r>
      <w:r w:rsidRPr="00C069BA">
        <w:t xml:space="preserve"> zu benennen und zu beschreiben, falls bereits vorhanden und notwendig auch zu spezifizieren. </w:t>
      </w:r>
    </w:p>
    <w:p w14:paraId="7CC9DC48" w14:textId="24B0D86B" w:rsidR="001B3C64" w:rsidRDefault="001B3C64" w:rsidP="00C069BA">
      <w:pPr>
        <w:rPr>
          <w:rFonts w:eastAsia="Century Gothic"/>
          <w:b/>
          <w:sz w:val="32"/>
        </w:rPr>
      </w:pPr>
      <w:r>
        <w:rPr>
          <w:rFonts w:eastAsia="Century Gothic"/>
          <w:b/>
          <w:sz w:val="32"/>
        </w:rPr>
        <w:br/>
      </w:r>
    </w:p>
    <w:p w14:paraId="2F6B4176" w14:textId="77777777" w:rsidR="001B3C64" w:rsidRDefault="001B3C64">
      <w:pPr>
        <w:tabs>
          <w:tab w:val="clear" w:pos="2402"/>
        </w:tabs>
        <w:spacing w:after="160" w:line="278" w:lineRule="auto"/>
        <w:ind w:left="0"/>
        <w:jc w:val="left"/>
        <w:rPr>
          <w:rFonts w:eastAsia="Century Gothic"/>
          <w:b/>
          <w:sz w:val="32"/>
        </w:rPr>
      </w:pPr>
      <w:r>
        <w:rPr>
          <w:rFonts w:eastAsia="Century Gothic"/>
          <w:b/>
          <w:sz w:val="32"/>
        </w:rPr>
        <w:br w:type="page"/>
      </w:r>
    </w:p>
    <w:p w14:paraId="55BE97CD" w14:textId="576FAFEA" w:rsidR="00E174C9" w:rsidRPr="00722C83" w:rsidRDefault="00072C1A" w:rsidP="00722C83">
      <w:pPr>
        <w:pStyle w:val="berschrift1"/>
      </w:pPr>
      <w:bookmarkStart w:id="5" w:name="_Toc224650347"/>
      <w:r w:rsidRPr="00722C83">
        <w:lastRenderedPageBreak/>
        <w:t>BIM-technisches Konzept</w:t>
      </w:r>
      <w:bookmarkEnd w:id="5"/>
      <w:r w:rsidRPr="00722C83">
        <w:t xml:space="preserve"> </w:t>
      </w:r>
    </w:p>
    <w:p w14:paraId="0BD26A05" w14:textId="5B5B6AAB" w:rsidR="00E174C9" w:rsidRDefault="00810736" w:rsidP="00982C02">
      <w:r w:rsidRPr="00C069BA">
        <w:t>Zur Sicherstellung einer sinnvollen Abwicklung des Projekts mit der BIM</w:t>
      </w:r>
      <w:r w:rsidRPr="00C069BA">
        <w:noBreakHyphen/>
        <w:t>Methodik werden die notwendigen Definitionen für ein gemeinsames Verständnis der Rollen, Verantwortlichkeiten und Aufgaben in diesem Abschnitt festgelegt.</w:t>
      </w:r>
    </w:p>
    <w:p w14:paraId="7FE1533B" w14:textId="77777777" w:rsidR="00CF2BA4" w:rsidRPr="00C069BA" w:rsidRDefault="00CF2BA4" w:rsidP="00C069BA"/>
    <w:p w14:paraId="2239ED6D" w14:textId="5C82482C" w:rsidR="00E174C9" w:rsidRPr="00722C83" w:rsidRDefault="00072C1A" w:rsidP="00722C83">
      <w:pPr>
        <w:pStyle w:val="berschrift2"/>
      </w:pPr>
      <w:bookmarkStart w:id="6" w:name="_Toc224650348"/>
      <w:r w:rsidRPr="00722C83">
        <w:t>Grundlagen der BIM-Methodik</w:t>
      </w:r>
      <w:bookmarkEnd w:id="6"/>
      <w:r w:rsidRPr="00722C83">
        <w:t xml:space="preserve"> </w:t>
      </w:r>
    </w:p>
    <w:p w14:paraId="23563D80" w14:textId="6BC478F1" w:rsidR="00E174C9" w:rsidRDefault="00810736" w:rsidP="00982C02">
      <w:r w:rsidRPr="00C069BA">
        <w:t>Um im Folgenden einen einheitlichen begrifflichen Standard hinsichtlich der Bedeutung der BIM-Arbeitsmethode zu schaffen, soll zunächst der Begriff BIM im hier zugrunde gelegten Verständnis näher erläutert werden. Dabei wird an die Definition des Bundesministeriums für Verkehr und digitale Infrastruktur angeknüpft.</w:t>
      </w:r>
      <w:r w:rsidR="00072C1A" w:rsidRPr="00C069BA">
        <w:t xml:space="preserve">  </w:t>
      </w:r>
    </w:p>
    <w:p w14:paraId="3BE50FB5" w14:textId="77777777" w:rsidR="00AE04A8" w:rsidRPr="00C069BA" w:rsidRDefault="00AE04A8" w:rsidP="00C069BA"/>
    <w:p w14:paraId="3E82153E" w14:textId="77777777" w:rsidR="00E174C9" w:rsidRDefault="00072C1A" w:rsidP="001B3C64">
      <w:pPr>
        <w:ind w:left="1134" w:right="1137"/>
      </w:pPr>
      <w:r w:rsidRPr="00C069BA">
        <w:t xml:space="preserve">„Building Information Modeling bezeichnet eine kooperative Arbeitsmethodik, mit der auf der Grundlage digitaler Modelle eines Bauwerks die für seinen Lebenszyklus relevanten Informationen und Daten konsistent erfasst, verwaltet und in einer transparenten Kommunikation zwischen den Beteiligten ausgetauscht oder für die weitere Bearbeitung übergeben werden.“ </w:t>
      </w:r>
      <w:r w:rsidRPr="00C069BA">
        <w:rPr>
          <w:vertAlign w:val="superscript"/>
        </w:rPr>
        <w:footnoteReference w:id="1"/>
      </w:r>
      <w:r w:rsidRPr="00C069BA">
        <w:t xml:space="preserve"> </w:t>
      </w:r>
    </w:p>
    <w:p w14:paraId="5BEB0A85" w14:textId="23F04AB6" w:rsidR="00CF2BA4" w:rsidRPr="00C069BA" w:rsidRDefault="00CF2BA4" w:rsidP="001B3C64">
      <w:pPr>
        <w:ind w:left="0"/>
      </w:pPr>
    </w:p>
    <w:p w14:paraId="6A2EC17C" w14:textId="6410A913" w:rsidR="00D00B73" w:rsidRPr="00C069BA" w:rsidRDefault="00D00B73" w:rsidP="00982C02">
      <w:r w:rsidRPr="00C069BA">
        <w:t xml:space="preserve">Im Rahmen der digitalen Projektabwicklung entstehen im Vergleich zur konventionellen Projektrealisierung neue Rollen und Verantwortlichkeiten, die zu Projektbeginn detailliert definiert und klar voneinander abgegrenzt werden müssen. </w:t>
      </w:r>
    </w:p>
    <w:p w14:paraId="3E2D4BA1" w14:textId="486B6148" w:rsidR="007767B2" w:rsidRDefault="00D00B73" w:rsidP="00982C02">
      <w:r w:rsidRPr="00C069BA">
        <w:t xml:space="preserve">Da bei BIM-Projekten in der Regel ein erhöhter </w:t>
      </w:r>
      <w:r w:rsidR="007767B2">
        <w:t>Abstimmungsbedarf</w:t>
      </w:r>
      <w:r w:rsidRPr="00C069BA">
        <w:t xml:space="preserve"> zwischen den verschiedenen Projektbeteiligten entsteht, ist ein koordiniertes Vorgehen in diesem Bereich unerlässlich. </w:t>
      </w:r>
    </w:p>
    <w:p w14:paraId="422CF014" w14:textId="3873F0DD" w:rsidR="001B3C64" w:rsidRDefault="00D00B73" w:rsidP="00982C02">
      <w:r w:rsidRPr="00C069BA">
        <w:t xml:space="preserve">Um Qualität und Übersichtlichkeit sicherzustellen, </w:t>
      </w:r>
      <w:r w:rsidR="001B3C64">
        <w:t xml:space="preserve">sind durch den AN im </w:t>
      </w:r>
      <w:r w:rsidR="006720A3">
        <w:t>vor-BAP</w:t>
      </w:r>
      <w:r w:rsidR="001B3C64">
        <w:t xml:space="preserve"> </w:t>
      </w:r>
      <w:r w:rsidR="001B3C64" w:rsidRPr="00C069BA">
        <w:t>die für die Abwicklung des BIM-Prozesses geplante Rollenzuweisung personen- und unternehmensbezogen anzugeben</w:t>
      </w:r>
      <w:r w:rsidR="00531AFD">
        <w:t>.</w:t>
      </w:r>
    </w:p>
    <w:p w14:paraId="3E1BAEAC" w14:textId="77777777" w:rsidR="00CF2BA4" w:rsidRPr="00C069BA" w:rsidRDefault="00CF2BA4" w:rsidP="00C069BA"/>
    <w:p w14:paraId="466B512F" w14:textId="72ABD127" w:rsidR="00D00B73" w:rsidRPr="00C069BA" w:rsidRDefault="00D00B73" w:rsidP="00982C02">
      <w:r w:rsidRPr="00C069BA">
        <w:t>Jede Fachplanungsdisziplin erstellt und pflegt ihr eigenes Fachmodell. Die Fachmodelle werden vom BIM-Gesamtkoordinator im Koordinationsmodell zusammengeführt und bilden so die Basis für die Erstellung sowie Nutzung aller relevanten Projektinformationen, die für die erfolgreiche Realisierung des Projekts und den Bau des Bauwerks notwendig sind. Nachfolgend werden Begriffe, Definitionen und Abkürzungen zu den digitalen Liefergegenständen aufgelistet. Diese Definitionen schaffen ein einheitliches Verständnis der einzelnen digitalen Liefergegenstände im Projekt. Die zugehörigen fachlichen Anforderungen ergeben sich aus den BIM-Anwendungsfällen.</w:t>
      </w:r>
    </w:p>
    <w:p w14:paraId="5B201ADB" w14:textId="77777777" w:rsidR="00D00B73" w:rsidRDefault="00D00B73" w:rsidP="00C069BA"/>
    <w:p w14:paraId="1AAB8A35" w14:textId="77777777" w:rsidR="007767B2" w:rsidRPr="007767B2" w:rsidRDefault="007767B2" w:rsidP="00E234EB">
      <w:pPr>
        <w:pStyle w:val="Listenabsatz"/>
        <w:numPr>
          <w:ilvl w:val="0"/>
          <w:numId w:val="2"/>
        </w:numPr>
        <w:tabs>
          <w:tab w:val="clear" w:pos="2402"/>
        </w:tabs>
        <w:spacing w:after="160" w:line="278" w:lineRule="auto"/>
        <w:jc w:val="left"/>
      </w:pPr>
      <w:r w:rsidRPr="007767B2">
        <w:t>DGM – Digitales Geländemodell</w:t>
      </w:r>
      <w:r w:rsidRPr="007767B2">
        <w:br/>
        <w:t>Das DGM stellt das Projektgelände sowie angrenzende Bereiche mit ihrer Topografie dar und dient als übergeordnetes Bezugsmodell für alle Fach- und Koordinationsmodelle.</w:t>
      </w:r>
      <w:r w:rsidRPr="007767B2">
        <w:br/>
        <w:t>Verantwortlich: Auftraggeber (AG)</w:t>
      </w:r>
    </w:p>
    <w:p w14:paraId="41E1C2AF" w14:textId="6AF1D7B6" w:rsidR="007767B2" w:rsidRPr="007767B2" w:rsidRDefault="007767B2" w:rsidP="00E234EB">
      <w:pPr>
        <w:pStyle w:val="Listenabsatz"/>
        <w:numPr>
          <w:ilvl w:val="0"/>
          <w:numId w:val="2"/>
        </w:numPr>
        <w:tabs>
          <w:tab w:val="clear" w:pos="2402"/>
        </w:tabs>
        <w:spacing w:after="160" w:line="278" w:lineRule="auto"/>
        <w:jc w:val="left"/>
      </w:pPr>
      <w:r w:rsidRPr="007767B2">
        <w:lastRenderedPageBreak/>
        <w:t>BW – Bauwerksmodell</w:t>
      </w:r>
      <w:r w:rsidRPr="007767B2">
        <w:br/>
        <w:t>Bauwerksmodelle werden für einzelne Bauwerke oder definierte Teilbereiche erstellt und bilden die Grundlage der modellbasierten Fachplanung. Sie enthalten unter anderem Schächte, Haltungen sowie abgestimmte Sonderbauwerke und sind gemäß der im BAP festgelegten Nomenklatur zu strukturieren.</w:t>
      </w:r>
      <w:r w:rsidRPr="007767B2">
        <w:br/>
        <w:t>Verantwortlich: Objektplanung (OP), Modellkoordinator (MK)</w:t>
      </w:r>
    </w:p>
    <w:p w14:paraId="0CF68C98" w14:textId="43C8AD32" w:rsidR="007767B2" w:rsidRPr="007767B2" w:rsidRDefault="007767B2" w:rsidP="00E234EB">
      <w:pPr>
        <w:pStyle w:val="Listenabsatz"/>
        <w:numPr>
          <w:ilvl w:val="0"/>
          <w:numId w:val="2"/>
        </w:numPr>
        <w:tabs>
          <w:tab w:val="clear" w:pos="2402"/>
        </w:tabs>
        <w:spacing w:after="160" w:line="278" w:lineRule="auto"/>
        <w:jc w:val="left"/>
      </w:pPr>
      <w:r w:rsidRPr="007767B2">
        <w:t>BA – Bauablaufmodell</w:t>
      </w:r>
      <w:r w:rsidRPr="007767B2">
        <w:br/>
        <w:t>Das Bauablaufmodell wird aus dem Bauwerksmodell abgeleitet und mit Terminplänen verknüpft. Es dient der 4D-Simulation und der Darstellung des geplanten (SOLL) und tatsächlichen (IST) Bauablaufs.</w:t>
      </w:r>
      <w:r w:rsidRPr="007767B2">
        <w:br/>
        <w:t>Verantwortlich: Generalkoordination (GK), Objektplanung (OP), Modellkoordinator (MK), Bauunternehmen (BU), örtliche Bauüberwachung (öBü)</w:t>
      </w:r>
    </w:p>
    <w:p w14:paraId="697C4E9A" w14:textId="7DAD7EFB" w:rsidR="007767B2" w:rsidRPr="007767B2" w:rsidRDefault="007767B2" w:rsidP="00E234EB">
      <w:pPr>
        <w:pStyle w:val="Listenabsatz"/>
        <w:numPr>
          <w:ilvl w:val="0"/>
          <w:numId w:val="2"/>
        </w:numPr>
        <w:tabs>
          <w:tab w:val="clear" w:pos="2402"/>
        </w:tabs>
        <w:spacing w:after="160" w:line="278" w:lineRule="auto"/>
        <w:jc w:val="left"/>
      </w:pPr>
      <w:r w:rsidRPr="007767B2">
        <w:t>KOM – Koordinationsmodell</w:t>
      </w:r>
      <w:r w:rsidRPr="007767B2">
        <w:br/>
        <w:t>Im Koordinationsmodell werden alle Fachmodelle zusammengeführt, um räumliche Zusammenhänge und Kollisionen zwischen den Gewerken zu prüfen. Die Fachmodelle sind hierfür entsprechend den Modellierungsvorgaben zu strukturieren und zu attribuieren.</w:t>
      </w:r>
      <w:r w:rsidRPr="007767B2">
        <w:br/>
        <w:t>Verantwortlich: Generalkoordination (GK)</w:t>
      </w:r>
    </w:p>
    <w:p w14:paraId="60E04A4D" w14:textId="484D0218" w:rsidR="007767B2" w:rsidRPr="007767B2" w:rsidRDefault="007767B2" w:rsidP="00E234EB">
      <w:pPr>
        <w:pStyle w:val="Listenabsatz"/>
        <w:numPr>
          <w:ilvl w:val="0"/>
          <w:numId w:val="2"/>
        </w:numPr>
        <w:tabs>
          <w:tab w:val="clear" w:pos="2402"/>
        </w:tabs>
        <w:spacing w:after="160" w:line="278" w:lineRule="auto"/>
        <w:jc w:val="left"/>
      </w:pPr>
      <w:r w:rsidRPr="007767B2">
        <w:t>VIS – Visualisierungsmodell</w:t>
      </w:r>
      <w:r w:rsidRPr="007767B2">
        <w:br/>
        <w:t>Das Visualisierungsmodell wird aus dem Koordinationsmodell abgeleitet und dient ausschließlich der anschaulichen Darstellung des Projekts, z. B. für Präsentations- oder Abstimmungszwecke.</w:t>
      </w:r>
      <w:r w:rsidRPr="007767B2">
        <w:br/>
        <w:t>Verantwortlich: Generalkoordination (GK), Objektplanung (OP), Modellkoordinator (MK)</w:t>
      </w:r>
    </w:p>
    <w:p w14:paraId="178F5C71" w14:textId="60D9500C" w:rsidR="007767B2" w:rsidRPr="007767B2" w:rsidRDefault="007767B2" w:rsidP="00E234EB">
      <w:pPr>
        <w:pStyle w:val="Listenabsatz"/>
        <w:numPr>
          <w:ilvl w:val="0"/>
          <w:numId w:val="2"/>
        </w:numPr>
        <w:tabs>
          <w:tab w:val="clear" w:pos="2402"/>
        </w:tabs>
        <w:spacing w:after="160" w:line="278" w:lineRule="auto"/>
        <w:jc w:val="left"/>
      </w:pPr>
      <w:r w:rsidRPr="007767B2">
        <w:t>ASB – As-built-Modell</w:t>
      </w:r>
      <w:r w:rsidRPr="007767B2">
        <w:br/>
        <w:t>Das As-built-Modell bildet den tatsächlich ausgeführten Endzustand der Bauwerke einschließlich der Ausrüstung vollständig ab und dient als Grundlage für Betrieb und Dokumentation.</w:t>
      </w:r>
      <w:r w:rsidRPr="007767B2">
        <w:br/>
        <w:t>Verantwortlich: Objektplanung (OP), Generalkoordination (GK)</w:t>
      </w:r>
    </w:p>
    <w:p w14:paraId="24A7AC65" w14:textId="163B6340" w:rsidR="00D00B73" w:rsidRPr="00C069BA" w:rsidRDefault="00D00B73" w:rsidP="00982C02">
      <w:r w:rsidRPr="00C069BA">
        <w:t>Das Koordinationsmodell (KOM) ist fortlaufend aktuell zu halten und stellt den jeweiligen Planungsstand dar, der sich zu Projektbeginn aus dem Bauwerksmodell (BW_X) ergibt. Das KOM ist mindestens zweiwöchentlich im Rahmen von Koordinationsbesprechungen durch die Gesamtkoordination mit den anderen Fachplanungen abzustimmen und ggf. zu aktualisieren.</w:t>
      </w:r>
    </w:p>
    <w:p w14:paraId="378992A9" w14:textId="135A44D3" w:rsidR="00D00B73" w:rsidRPr="00C069BA" w:rsidRDefault="00D00B73" w:rsidP="00982C02">
      <w:r w:rsidRPr="00C069BA">
        <w:t>Den Planern steht es frei, zusätzliche BIM-Vorteile durch weitere Modellanwendungen zu realisieren – insbesondere bei Berechnungen und Simulationen (z. B. hydraulische Berechnungen).</w:t>
      </w:r>
    </w:p>
    <w:p w14:paraId="33CC40C0" w14:textId="6C01098A" w:rsidR="00D00B73" w:rsidRPr="00C069BA" w:rsidRDefault="00D00B73" w:rsidP="00982C02">
      <w:r w:rsidRPr="00C069BA">
        <w:t>Die erforderlichen Informations- und Geometrieanforderungen der einzelnen Modelle sind den Vorgaben des Datenmodells entsprechend umzusetzen. Diese werden für die jeweiligen Ausführungsphasen im Rahmen der BAP-Erstellung im fachlichen Austausch aller BIM-Beteiligten festgelegt</w:t>
      </w:r>
      <w:r w:rsidR="00DA18A1">
        <w:t>.</w:t>
      </w:r>
    </w:p>
    <w:p w14:paraId="534FFAE1" w14:textId="42F8DC3F" w:rsidR="00E174C9" w:rsidRPr="00C069BA" w:rsidRDefault="00072C1A" w:rsidP="00C069BA">
      <w:r w:rsidRPr="00C069BA">
        <w:t xml:space="preserve"> </w:t>
      </w:r>
    </w:p>
    <w:p w14:paraId="6682F365" w14:textId="2CA65784" w:rsidR="003E1EF0" w:rsidRDefault="00D00B73" w:rsidP="00DA18A1">
      <w:r w:rsidRPr="00C069BA">
        <w:t xml:space="preserve">Für die Modellierung der Bauteile soll ein möglichst großer planerischer Gestaltungsspielraum gewährleistet werden. Als gemeinsame Grundlage </w:t>
      </w:r>
      <w:r w:rsidR="00DA18A1">
        <w:t xml:space="preserve">wird festgelegt, dass in Modellen grundsätzlich SI-Einheiten verwendet werden. </w:t>
      </w:r>
    </w:p>
    <w:p w14:paraId="34E4AD85" w14:textId="7132CDF0" w:rsidR="00E174C9" w:rsidRPr="00C069BA" w:rsidRDefault="00072C1A" w:rsidP="00B31F5A">
      <w:pPr>
        <w:pStyle w:val="berschrift2"/>
      </w:pPr>
      <w:bookmarkStart w:id="7" w:name="_Toc224650349"/>
      <w:r w:rsidRPr="00C069BA">
        <w:lastRenderedPageBreak/>
        <w:t>Koordinatensystem</w:t>
      </w:r>
      <w:bookmarkEnd w:id="7"/>
      <w:r w:rsidRPr="00C069BA">
        <w:t xml:space="preserve"> </w:t>
      </w:r>
    </w:p>
    <w:p w14:paraId="48679EF7" w14:textId="77777777" w:rsidR="00DA18A1" w:rsidRPr="00DA18A1" w:rsidRDefault="00072C1A" w:rsidP="00982C02">
      <w:r w:rsidRPr="00DA18A1">
        <w:t>Für</w:t>
      </w:r>
      <w:r w:rsidR="00DA18A1" w:rsidRPr="00DA18A1">
        <w:t xml:space="preserve"> die Projekte, die über den Rahmenvertrag vergeben werden,</w:t>
      </w:r>
      <w:r w:rsidRPr="00DA18A1">
        <w:t xml:space="preserve"> wird das Koordinatensystem UTM Zone 32 N als Weltkoordinatensystem (WKS)</w:t>
      </w:r>
      <w:r w:rsidR="00DA18A1" w:rsidRPr="00DA18A1">
        <w:t>, sowie das Höhensystem DHHN2016</w:t>
      </w:r>
      <w:r w:rsidR="00DA18A1" w:rsidRPr="00DA18A1">
        <w:rPr>
          <w:b/>
          <w:bCs/>
        </w:rPr>
        <w:t xml:space="preserve"> </w:t>
      </w:r>
      <w:r w:rsidRPr="00DA18A1">
        <w:t xml:space="preserve">gewählt. </w:t>
      </w:r>
    </w:p>
    <w:p w14:paraId="43E1A966" w14:textId="634EC788" w:rsidR="00E174C9" w:rsidRPr="00DA18A1" w:rsidRDefault="00DA18A1" w:rsidP="00982C02">
      <w:r w:rsidRPr="00DA18A1">
        <w:t>Es</w:t>
      </w:r>
      <w:r w:rsidR="00072C1A" w:rsidRPr="00DA18A1">
        <w:t xml:space="preserve"> ist vom BIM-Gesamtkoordinator </w:t>
      </w:r>
      <w:r w:rsidRPr="00DA18A1">
        <w:t xml:space="preserve">in Abstimmung mit dem AG </w:t>
      </w:r>
      <w:r w:rsidR="00072C1A" w:rsidRPr="00DA18A1">
        <w:t xml:space="preserve">ein gemeinsam zu nutzender, relativer Nullpunkt für </w:t>
      </w:r>
      <w:r w:rsidRPr="00DA18A1">
        <w:t>jedes Projekt</w:t>
      </w:r>
      <w:r w:rsidR="00072C1A" w:rsidRPr="00DA18A1">
        <w:t xml:space="preserve"> zu definieren, der </w:t>
      </w:r>
      <w:r w:rsidRPr="00DA18A1">
        <w:t>in allen Teilmodellen des gleichen Projekts zu hinterlegen ist</w:t>
      </w:r>
      <w:r w:rsidR="00072C1A" w:rsidRPr="00DA18A1">
        <w:t xml:space="preserve">. Auf diesem wird ein vom BIM-Gesamtkoordinator zu erstellendes Objekt platziert, welches die Koordination auch bei Abweichungen in der Wahl des Koordinatensystems oder falschen Transformationen gewährleistet.  </w:t>
      </w:r>
    </w:p>
    <w:p w14:paraId="394F5D1C" w14:textId="77777777" w:rsidR="00CF2BA4" w:rsidRPr="00C069BA" w:rsidRDefault="00CF2BA4" w:rsidP="00C069BA"/>
    <w:p w14:paraId="432C7EFA" w14:textId="5CAB1475" w:rsidR="00E174C9" w:rsidRPr="00722C83" w:rsidRDefault="00072C1A" w:rsidP="00722C83">
      <w:pPr>
        <w:pStyle w:val="berschrift2"/>
      </w:pPr>
      <w:bookmarkStart w:id="8" w:name="_Toc224650350"/>
      <w:r w:rsidRPr="00722C83">
        <w:t>Soft- und Hardwareeinsatz</w:t>
      </w:r>
      <w:bookmarkEnd w:id="8"/>
      <w:r w:rsidRPr="00722C83">
        <w:t xml:space="preserve"> </w:t>
      </w:r>
    </w:p>
    <w:p w14:paraId="1D101D41" w14:textId="231D1878" w:rsidR="00E174C9" w:rsidRDefault="00072C1A" w:rsidP="00982C02">
      <w:r w:rsidRPr="00C069BA">
        <w:t xml:space="preserve">Der Auftragnehmer (BIM-Gesamtkoordinator) soll im </w:t>
      </w:r>
      <w:r w:rsidR="006720A3">
        <w:t>Vor-BAP</w:t>
      </w:r>
      <w:r w:rsidRPr="00C069BA">
        <w:t xml:space="preserve"> angeben, welche Software für welche Zwecke von welchem Akteur in welcher Version eingesetzt werden. </w:t>
      </w:r>
      <w:r w:rsidR="006720A3">
        <w:t>Insbesondere:</w:t>
      </w:r>
    </w:p>
    <w:p w14:paraId="0F9043BE" w14:textId="77777777" w:rsidR="006720A3" w:rsidRDefault="006720A3" w:rsidP="00982C02"/>
    <w:p w14:paraId="4C6416A7" w14:textId="4F7619E5" w:rsidR="006720A3" w:rsidRDefault="006720A3" w:rsidP="00E234EB">
      <w:pPr>
        <w:pStyle w:val="Listenabsatz"/>
        <w:numPr>
          <w:ilvl w:val="0"/>
          <w:numId w:val="3"/>
        </w:numPr>
      </w:pPr>
      <w:r w:rsidRPr="00C069BA">
        <w:t>CDE</w:t>
      </w:r>
    </w:p>
    <w:p w14:paraId="7DE9E133" w14:textId="708926F4" w:rsidR="006720A3" w:rsidRDefault="006720A3" w:rsidP="00E234EB">
      <w:pPr>
        <w:pStyle w:val="Listenabsatz"/>
        <w:numPr>
          <w:ilvl w:val="0"/>
          <w:numId w:val="3"/>
        </w:numPr>
      </w:pPr>
      <w:r w:rsidRPr="00C069BA">
        <w:t xml:space="preserve">Modellierungssoftware </w:t>
      </w:r>
      <w:r>
        <w:t>Objektplanung</w:t>
      </w:r>
    </w:p>
    <w:p w14:paraId="15A38F38" w14:textId="271F9BD2" w:rsidR="006720A3" w:rsidRDefault="006720A3" w:rsidP="00E234EB">
      <w:pPr>
        <w:pStyle w:val="Listenabsatz"/>
        <w:numPr>
          <w:ilvl w:val="0"/>
          <w:numId w:val="3"/>
        </w:numPr>
      </w:pPr>
      <w:r w:rsidRPr="00C069BA">
        <w:t xml:space="preserve">Modellierungssoftware </w:t>
      </w:r>
      <w:r>
        <w:t>Technische Gebäudeausrüstung</w:t>
      </w:r>
    </w:p>
    <w:p w14:paraId="02D60EAA" w14:textId="3D58CCEB" w:rsidR="006720A3" w:rsidRDefault="006720A3" w:rsidP="00E234EB">
      <w:pPr>
        <w:pStyle w:val="Listenabsatz"/>
        <w:numPr>
          <w:ilvl w:val="0"/>
          <w:numId w:val="3"/>
        </w:numPr>
      </w:pPr>
      <w:r w:rsidRPr="00C069BA">
        <w:t>Modellierungssoftware</w:t>
      </w:r>
      <w:r>
        <w:t xml:space="preserve"> Tragwerksplanung</w:t>
      </w:r>
    </w:p>
    <w:p w14:paraId="2289CDCC" w14:textId="1BA8D777" w:rsidR="006720A3" w:rsidRDefault="006720A3" w:rsidP="00E234EB">
      <w:pPr>
        <w:pStyle w:val="Listenabsatz"/>
        <w:numPr>
          <w:ilvl w:val="0"/>
          <w:numId w:val="3"/>
        </w:numPr>
      </w:pPr>
      <w:r w:rsidRPr="00C069BA">
        <w:t>Koordinationssoftware</w:t>
      </w:r>
    </w:p>
    <w:p w14:paraId="22770015" w14:textId="6B433F75" w:rsidR="006720A3" w:rsidRPr="00C069BA" w:rsidRDefault="006720A3" w:rsidP="00E234EB">
      <w:pPr>
        <w:pStyle w:val="Listenabsatz"/>
        <w:numPr>
          <w:ilvl w:val="0"/>
          <w:numId w:val="3"/>
        </w:numPr>
      </w:pPr>
      <w:r w:rsidRPr="00C069BA">
        <w:t>Terminplanungssoftware</w:t>
      </w:r>
    </w:p>
    <w:p w14:paraId="6728C769" w14:textId="4A4ADF8C" w:rsidR="006720A3" w:rsidRDefault="006720A3" w:rsidP="00E234EB">
      <w:pPr>
        <w:pStyle w:val="Listenabsatz"/>
        <w:numPr>
          <w:ilvl w:val="0"/>
          <w:numId w:val="3"/>
        </w:numPr>
      </w:pPr>
      <w:r w:rsidRPr="00C069BA">
        <w:t>Bauablaufsimulationssoftware</w:t>
      </w:r>
    </w:p>
    <w:p w14:paraId="35F2C2FE" w14:textId="3D2F4D8F" w:rsidR="006720A3" w:rsidRDefault="006720A3" w:rsidP="00E234EB">
      <w:pPr>
        <w:pStyle w:val="Listenabsatz"/>
        <w:numPr>
          <w:ilvl w:val="0"/>
          <w:numId w:val="3"/>
        </w:numPr>
      </w:pPr>
      <w:r w:rsidRPr="00C069BA">
        <w:t>AVA-Software</w:t>
      </w:r>
    </w:p>
    <w:p w14:paraId="152F1D0A" w14:textId="77777777" w:rsidR="00982C02" w:rsidRPr="00C069BA" w:rsidRDefault="00982C02" w:rsidP="00982C02"/>
    <w:p w14:paraId="3684FBE3" w14:textId="08A885ED" w:rsidR="00E174C9" w:rsidRPr="00722C83" w:rsidRDefault="00072C1A" w:rsidP="00722C83">
      <w:pPr>
        <w:pStyle w:val="berschrift2"/>
      </w:pPr>
      <w:bookmarkStart w:id="9" w:name="_Toc224650351"/>
      <w:r w:rsidRPr="00722C83">
        <w:t>Kooperation (CDE)</w:t>
      </w:r>
      <w:bookmarkEnd w:id="9"/>
      <w:r w:rsidRPr="00722C83">
        <w:t xml:space="preserve"> </w:t>
      </w:r>
    </w:p>
    <w:p w14:paraId="2D147193" w14:textId="77777777" w:rsidR="00264727" w:rsidRDefault="00072C1A" w:rsidP="00982C02">
      <w:r w:rsidRPr="00C069BA">
        <w:t xml:space="preserve">Die Zusammenarbeit und der Austausch der wesentlichen Informationen zwischen den Projektbeteiligten findet in diesem </w:t>
      </w:r>
      <w:r w:rsidR="00264727">
        <w:t>Rahmenvertrag</w:t>
      </w:r>
      <w:r w:rsidRPr="00C069BA">
        <w:t xml:space="preserve"> über die bereitgestellte Projektplattform statt. </w:t>
      </w:r>
    </w:p>
    <w:p w14:paraId="26BFF88D" w14:textId="1156E4F6" w:rsidR="00E174C9" w:rsidRPr="00C069BA" w:rsidRDefault="00072C1A" w:rsidP="00982C02">
      <w:r w:rsidRPr="00C069BA">
        <w:t>Der Auftragnehmer verwaltet und administriert die CDE über die gesamte Projektlaufzeit. Auftraggeber, Objektplaner und die Fachplaner bzw. BIM-Modellkoordinatoren nutzen die Plattform für den Austausch</w:t>
      </w:r>
      <w:r w:rsidR="00264727">
        <w:t xml:space="preserve"> von Daten und Kommunikation.</w:t>
      </w:r>
    </w:p>
    <w:p w14:paraId="2DAEFED5" w14:textId="2D49F3AA" w:rsidR="00E174C9" w:rsidRPr="00C069BA" w:rsidRDefault="00072C1A" w:rsidP="00982C02">
      <w:r w:rsidRPr="00C069BA">
        <w:t xml:space="preserve">Aus dargestellten Anforderungen ergibt sich die Notwendigkeit einer gemeinsamen Arbeitsumgebung. Die CDE soll den Anforderungen der a. a. R. d. T. entsprechen (DIN EN ISO 19650 und DIN SPEC 91391). Die fachlich Beteiligten sind vor Beginn der Maßnahme für die Arbeit mit der CDE zu schulen. Der Auftragnehmer hat sicherzustellen, dass das Projektteam vollständig am Schulungstermin teilnimmt (Dauer bis ca. 3 Stunden). Eine Zusammenfassung der Inhalte der Schulung soll zusätzlich in Form von Aufzeichnungen und </w:t>
      </w:r>
      <w:r w:rsidR="00264727">
        <w:t>Kurzanleitung</w:t>
      </w:r>
      <w:r w:rsidRPr="00C069BA">
        <w:t xml:space="preserve"> zur Verfügung gestellt werden. Die CDE soll sowohl die nativen BIM-Daten, als auch offene BIM-Datenformate (IFC) verwalten.  </w:t>
      </w:r>
    </w:p>
    <w:p w14:paraId="7B997DCB" w14:textId="77777777" w:rsidR="00264727" w:rsidRDefault="00264727" w:rsidP="00713789"/>
    <w:p w14:paraId="7BD21928" w14:textId="320C3C68" w:rsidR="00713789" w:rsidRPr="00713789" w:rsidRDefault="00713789" w:rsidP="00713789">
      <w:r w:rsidRPr="00713789">
        <w:t>Der AN stellt die Administration der CDE inkl. notwendiger Projektlizenz für alle Einzelprojekte des Rahmenvertrags. Das Honorar hierfür ist als Jahrespausch</w:t>
      </w:r>
      <w:r w:rsidR="00264727">
        <w:t>ale</w:t>
      </w:r>
      <w:r w:rsidRPr="00713789">
        <w:t xml:space="preserve"> über die Laufzeit des Rahmenvertrags anzubieten: </w:t>
      </w:r>
    </w:p>
    <w:p w14:paraId="461BFF5A" w14:textId="7978E8E5" w:rsidR="00713789" w:rsidRPr="00615F25" w:rsidRDefault="00713789" w:rsidP="00E234EB">
      <w:pPr>
        <w:pStyle w:val="Listenabsatz"/>
        <w:numPr>
          <w:ilvl w:val="0"/>
          <w:numId w:val="5"/>
        </w:numPr>
        <w:rPr>
          <w:b/>
          <w:bCs/>
        </w:rPr>
      </w:pPr>
      <w:r w:rsidRPr="00615F25">
        <w:rPr>
          <w:b/>
          <w:bCs/>
        </w:rPr>
        <w:t>CDE-Jahrespauschale:</w:t>
      </w:r>
      <w:r w:rsidR="00615F25">
        <w:rPr>
          <w:b/>
          <w:bCs/>
        </w:rPr>
        <w:t xml:space="preserve">                      _________________________</w:t>
      </w:r>
      <w:r w:rsidRPr="00615F25">
        <w:rPr>
          <w:b/>
          <w:bCs/>
        </w:rPr>
        <w:t>€</w:t>
      </w:r>
    </w:p>
    <w:p w14:paraId="3B200839" w14:textId="2FDE2D34" w:rsidR="00713789" w:rsidRPr="00615F25" w:rsidRDefault="00713789" w:rsidP="00E234EB">
      <w:pPr>
        <w:pStyle w:val="Listenabsatz"/>
        <w:numPr>
          <w:ilvl w:val="0"/>
          <w:numId w:val="5"/>
        </w:numPr>
        <w:rPr>
          <w:b/>
          <w:bCs/>
        </w:rPr>
      </w:pPr>
      <w:r w:rsidRPr="00615F25">
        <w:rPr>
          <w:b/>
          <w:bCs/>
        </w:rPr>
        <w:t>BIM-Betreuung Jahrespauschale:</w:t>
      </w:r>
      <w:r w:rsidR="00615F25">
        <w:rPr>
          <w:b/>
          <w:bCs/>
        </w:rPr>
        <w:t xml:space="preserve"> _________________________</w:t>
      </w:r>
      <w:r w:rsidRPr="00615F25">
        <w:rPr>
          <w:b/>
          <w:bCs/>
        </w:rPr>
        <w:t>€</w:t>
      </w:r>
    </w:p>
    <w:p w14:paraId="56E83518" w14:textId="77777777" w:rsidR="00713789" w:rsidRPr="00713789" w:rsidRDefault="00713789" w:rsidP="00713789">
      <w:r w:rsidRPr="00713789">
        <w:lastRenderedPageBreak/>
        <w:t xml:space="preserve">Bei der Bearbeitung der Modelle sind übliche Planungsattribute in das Angebot einzurechnen. </w:t>
      </w:r>
    </w:p>
    <w:p w14:paraId="2549B103" w14:textId="23E0B56E" w:rsidR="00713789" w:rsidRPr="00713789" w:rsidRDefault="00713789" w:rsidP="00713789">
      <w:r w:rsidRPr="00713789">
        <w:t xml:space="preserve">Dies sind z. B.: Material, Wandstärke, Durchmesser (max. 10 Attribute). Die Parameter werden unter Berücksichtigung der Zielsetzung des Anwendungsfalls </w:t>
      </w:r>
      <w:r w:rsidR="00E73EAB">
        <w:t xml:space="preserve">gemeinsam vom AN und AG </w:t>
      </w:r>
      <w:r w:rsidRPr="00713789">
        <w:t xml:space="preserve">sinnvoll festgelegt. </w:t>
      </w:r>
    </w:p>
    <w:p w14:paraId="17188B05" w14:textId="77777777" w:rsidR="00713789" w:rsidRPr="00713789" w:rsidRDefault="00713789" w:rsidP="00713789">
      <w:r w:rsidRPr="00713789">
        <w:t>Die BIM-Begleitung umfasst die Leistungsbereiche der Einzelprojekte von der LP 1 bis zur LP 9.</w:t>
      </w:r>
    </w:p>
    <w:p w14:paraId="5A750997" w14:textId="77777777" w:rsidR="00713789" w:rsidRDefault="00713789" w:rsidP="00982C02"/>
    <w:p w14:paraId="6037EB4A" w14:textId="5FB9155A" w:rsidR="00E174C9" w:rsidRPr="00C069BA" w:rsidRDefault="00072C1A" w:rsidP="00982C02">
      <w:r w:rsidRPr="00C069BA">
        <w:t xml:space="preserve">Das Projekt muss auch nach Ausscheiden einzelner Beteiligter fortgeführt werden können, ohne dass Eigentums- oder Urheberrechte entgegenstehen. </w:t>
      </w:r>
    </w:p>
    <w:p w14:paraId="5C4A5CE8" w14:textId="77777777" w:rsidR="00E174C9" w:rsidRPr="00C069BA" w:rsidRDefault="00072C1A" w:rsidP="00982C02">
      <w:r w:rsidRPr="00C069BA">
        <w:t xml:space="preserve">Die Vertraulichkeit der eingebrachten Daten muss jederzeit und nach den in diesem Dokument (AIA) definierten Anforderungen gewährleistet sein. </w:t>
      </w:r>
    </w:p>
    <w:p w14:paraId="2BDB271E" w14:textId="4B79C480" w:rsidR="00E174C9" w:rsidRPr="00C069BA" w:rsidRDefault="00072C1A" w:rsidP="00982C02">
      <w:r w:rsidRPr="00C069BA">
        <w:t xml:space="preserve">Die Daten müssen auf europäischen Server mit europäischem Gerichtsstand (EU) gehosted werden. </w:t>
      </w:r>
    </w:p>
    <w:p w14:paraId="117886E3" w14:textId="1A1D61B3" w:rsidR="00E174C9" w:rsidRDefault="00072C1A" w:rsidP="00982C02">
      <w:r w:rsidRPr="00C069BA">
        <w:t xml:space="preserve">Der Auftragnehmer hat im </w:t>
      </w:r>
      <w:r w:rsidR="00264727">
        <w:t>v</w:t>
      </w:r>
      <w:r w:rsidR="006720A3">
        <w:t>or-BAP</w:t>
      </w:r>
      <w:r w:rsidRPr="00C069BA">
        <w:t xml:space="preserve"> darzulegen, wie die CDE aufgebaut ist und wie der Betrieb über die Laufzeit </w:t>
      </w:r>
      <w:r w:rsidR="00264727">
        <w:t xml:space="preserve">des Rahmenvertrags </w:t>
      </w:r>
      <w:r w:rsidRPr="00C069BA">
        <w:t xml:space="preserve">angedacht ist bzw. die dargestellten Anforderungen erfüllt werden. </w:t>
      </w:r>
    </w:p>
    <w:p w14:paraId="681391C4" w14:textId="77777777" w:rsidR="00264727" w:rsidRDefault="00264727" w:rsidP="00982C02"/>
    <w:p w14:paraId="4CFC8040" w14:textId="36F87E4B" w:rsidR="00CF2BA4" w:rsidRDefault="00264727" w:rsidP="00C069BA">
      <w:r>
        <w:t>Folgende Punkte sind im Zuge der Abstimmung des BAP vom GK gemeinsam mit dem AG abzustimmen:</w:t>
      </w:r>
    </w:p>
    <w:p w14:paraId="57DB75E6" w14:textId="3BC89A76" w:rsidR="00E174C9" w:rsidRPr="00722C83" w:rsidRDefault="00072C1A" w:rsidP="00E234EB">
      <w:pPr>
        <w:pStyle w:val="Listenabsatz"/>
        <w:numPr>
          <w:ilvl w:val="0"/>
          <w:numId w:val="4"/>
        </w:numPr>
      </w:pPr>
      <w:r w:rsidRPr="00722C83">
        <w:t>Ordnerstruktur und Ablagesystem der CDE</w:t>
      </w:r>
      <w:r w:rsidR="00264727">
        <w:t xml:space="preserve"> (Ersteinrichtung und Administration durch GK)</w:t>
      </w:r>
    </w:p>
    <w:p w14:paraId="2063D5F9" w14:textId="269F2B70" w:rsidR="00E174C9" w:rsidRPr="00722C83" w:rsidRDefault="00072C1A" w:rsidP="00E234EB">
      <w:pPr>
        <w:pStyle w:val="Listenabsatz"/>
        <w:numPr>
          <w:ilvl w:val="0"/>
          <w:numId w:val="4"/>
        </w:numPr>
      </w:pPr>
      <w:r w:rsidRPr="00722C83">
        <w:t xml:space="preserve">Zugriffsrechte </w:t>
      </w:r>
      <w:r w:rsidR="00264727">
        <w:t>(Ersteinrichtung und Administration durch GK)</w:t>
      </w:r>
    </w:p>
    <w:p w14:paraId="42D2A9F9" w14:textId="3712A3AC" w:rsidR="00E174C9" w:rsidRPr="00722C83" w:rsidRDefault="00072C1A" w:rsidP="00E234EB">
      <w:pPr>
        <w:pStyle w:val="Listenabsatz"/>
        <w:numPr>
          <w:ilvl w:val="0"/>
          <w:numId w:val="4"/>
        </w:numPr>
      </w:pPr>
      <w:r w:rsidRPr="00722C83">
        <w:t xml:space="preserve">Übergabe- und Freigabeprozesse </w:t>
      </w:r>
      <w:r w:rsidR="00264727">
        <w:t>(Ersteinrichtung und Administration durch GK)</w:t>
      </w:r>
    </w:p>
    <w:p w14:paraId="72F3D565" w14:textId="00B88363" w:rsidR="00E174C9" w:rsidRPr="00722C83" w:rsidRDefault="00072C1A" w:rsidP="00E234EB">
      <w:pPr>
        <w:pStyle w:val="Listenabsatz"/>
        <w:numPr>
          <w:ilvl w:val="0"/>
          <w:numId w:val="4"/>
        </w:numPr>
      </w:pPr>
      <w:r w:rsidRPr="00722C83">
        <w:t xml:space="preserve">(BIM-)Projektgespräche </w:t>
      </w:r>
      <w:r w:rsidR="00264727">
        <w:t>(Koordination durch GK)</w:t>
      </w:r>
    </w:p>
    <w:p w14:paraId="56DA4C92" w14:textId="54EAD20D" w:rsidR="00264727" w:rsidRDefault="00264727">
      <w:pPr>
        <w:tabs>
          <w:tab w:val="clear" w:pos="2402"/>
        </w:tabs>
        <w:spacing w:after="160" w:line="278" w:lineRule="auto"/>
        <w:ind w:left="0"/>
        <w:jc w:val="left"/>
      </w:pPr>
    </w:p>
    <w:p w14:paraId="3D238984" w14:textId="35CE7669" w:rsidR="00E174C9" w:rsidRPr="00722C83" w:rsidRDefault="00072C1A" w:rsidP="00722C83">
      <w:pPr>
        <w:pStyle w:val="berschrift2"/>
      </w:pPr>
      <w:bookmarkStart w:id="10" w:name="_Toc224650352"/>
      <w:r w:rsidRPr="00722C83">
        <w:t>BIM-Anwendungsfälle (AWF)</w:t>
      </w:r>
      <w:bookmarkEnd w:id="10"/>
      <w:r w:rsidRPr="00722C83">
        <w:t xml:space="preserve"> </w:t>
      </w:r>
    </w:p>
    <w:p w14:paraId="175F6C57" w14:textId="26247EDB" w:rsidR="00E174C9" w:rsidRDefault="00072C1A" w:rsidP="00982C02">
      <w:r w:rsidRPr="00C069BA">
        <w:t xml:space="preserve">Im Zuge der BIM-Konzeptionierung und Festlegung der BIM-Ziele für das Projekt wurden Anwendungsfälle für die BIM-Umsetzung definiert. Die Anwendungsfälle sind nachfolgend in Tabelle 6 aufgeführt und orientieren sich nach den Anwendungsfällen der BIM4INFRA 2020. Sie sind in einzelne Aufgaben untergliedert, die genannt, beschrieben und zugeordnet sind. Die BIM-spezifischen Leistungen beschränken sich nicht allein auf die Auflistung dieser Anwendungsfälle, sondern alle, in diesem Dokument genannten Anforderungen. Der AN hat im </w:t>
      </w:r>
      <w:r w:rsidR="006720A3">
        <w:t>Vor-BAP</w:t>
      </w:r>
      <w:r w:rsidRPr="00C069BA">
        <w:t xml:space="preserve"> Erläuterungen zur Umsetzung der Anwendungsfälle im Hinblick auf Organisation, technische Realisierung, Prozesse und Datenerfordernisse zu tätigen. </w:t>
      </w:r>
    </w:p>
    <w:p w14:paraId="23F9BABA" w14:textId="77777777" w:rsidR="00362F26" w:rsidRDefault="00362F26" w:rsidP="00982C02"/>
    <w:p w14:paraId="1909D689" w14:textId="2D40546F" w:rsidR="00362F26" w:rsidRDefault="00362F26" w:rsidP="00E234EB">
      <w:pPr>
        <w:pStyle w:val="Listenabsatz"/>
        <w:numPr>
          <w:ilvl w:val="0"/>
          <w:numId w:val="6"/>
        </w:numPr>
      </w:pPr>
      <w:r>
        <w:t xml:space="preserve">AWF 3 Visualisierung: </w:t>
      </w:r>
      <w:r>
        <w:tab/>
      </w:r>
      <w:r>
        <w:tab/>
      </w:r>
      <w:r>
        <w:tab/>
      </w:r>
      <w:r>
        <w:tab/>
      </w:r>
      <w:r w:rsidR="00492236">
        <w:tab/>
      </w:r>
      <w:r>
        <w:t>LP3 – LP6</w:t>
      </w:r>
      <w:r w:rsidR="00492236">
        <w:t xml:space="preserve"> (Zust. AN)</w:t>
      </w:r>
    </w:p>
    <w:p w14:paraId="226B0593" w14:textId="17F3F5AD" w:rsidR="00362F26" w:rsidRDefault="00362F26" w:rsidP="00E234EB">
      <w:pPr>
        <w:pStyle w:val="Listenabsatz"/>
        <w:numPr>
          <w:ilvl w:val="0"/>
          <w:numId w:val="6"/>
        </w:numPr>
      </w:pPr>
      <w:r w:rsidRPr="00362F26">
        <w:t>AWF 5 Koordination der Fachgewerke</w:t>
      </w:r>
      <w:r>
        <w:t>:</w:t>
      </w:r>
      <w:r>
        <w:tab/>
      </w:r>
      <w:r>
        <w:tab/>
      </w:r>
      <w:r w:rsidR="00492236">
        <w:tab/>
        <w:t>LP2 – LP8 (Zust. AN)</w:t>
      </w:r>
    </w:p>
    <w:p w14:paraId="2AA0A3C8" w14:textId="43BDECFD" w:rsidR="00492236" w:rsidRDefault="00492236" w:rsidP="00E234EB">
      <w:pPr>
        <w:pStyle w:val="Listenabsatz"/>
        <w:numPr>
          <w:ilvl w:val="0"/>
          <w:numId w:val="6"/>
        </w:numPr>
      </w:pPr>
      <w:r>
        <w:t>AWF 6 Fortschrittskontrolle der Planung:</w:t>
      </w:r>
      <w:r>
        <w:tab/>
      </w:r>
      <w:r>
        <w:tab/>
        <w:t xml:space="preserve">LP2 – LP8 (Zust. AG) </w:t>
      </w:r>
    </w:p>
    <w:p w14:paraId="6FB7EE38" w14:textId="7F6DC576" w:rsidR="00492236" w:rsidRDefault="00492236" w:rsidP="00E234EB">
      <w:pPr>
        <w:pStyle w:val="Listenabsatz"/>
        <w:numPr>
          <w:ilvl w:val="0"/>
          <w:numId w:val="6"/>
        </w:numPr>
      </w:pPr>
      <w:r>
        <w:t>AWF 7 Erstellen von Entwurfs- und</w:t>
      </w:r>
      <w:r>
        <w:tab/>
      </w:r>
      <w:r>
        <w:tab/>
      </w:r>
      <w:r>
        <w:tab/>
        <w:t>LP2 – LP4 (Zust. AN)</w:t>
      </w:r>
    </w:p>
    <w:p w14:paraId="7E3ACDE1" w14:textId="77777777" w:rsidR="00492236" w:rsidRDefault="00492236" w:rsidP="00492236">
      <w:pPr>
        <w:pStyle w:val="Listenabsatz"/>
        <w:ind w:left="703"/>
      </w:pPr>
      <w:r>
        <w:t xml:space="preserve">Genehmigungsplänen </w:t>
      </w:r>
    </w:p>
    <w:p w14:paraId="30F9348A" w14:textId="15487B31" w:rsidR="00492236" w:rsidRDefault="00492236" w:rsidP="00E234EB">
      <w:pPr>
        <w:pStyle w:val="Listenabsatz"/>
        <w:numPr>
          <w:ilvl w:val="0"/>
          <w:numId w:val="6"/>
        </w:numPr>
      </w:pPr>
      <w:r>
        <w:t xml:space="preserve">AWF 9 Planungsfreigabe </w:t>
      </w:r>
      <w:r>
        <w:tab/>
      </w:r>
      <w:r>
        <w:tab/>
      </w:r>
      <w:r>
        <w:tab/>
      </w:r>
      <w:r>
        <w:tab/>
        <w:t>LP2 – LP5 (Zust. AG)</w:t>
      </w:r>
    </w:p>
    <w:p w14:paraId="63615917" w14:textId="2127DAC6" w:rsidR="00492236" w:rsidRDefault="00492236" w:rsidP="00E234EB">
      <w:pPr>
        <w:pStyle w:val="Listenabsatz"/>
        <w:numPr>
          <w:ilvl w:val="0"/>
          <w:numId w:val="6"/>
        </w:numPr>
      </w:pPr>
      <w:r>
        <w:t xml:space="preserve">AWF 10 Kostenschätzung, -berechnung </w:t>
      </w:r>
      <w:r>
        <w:tab/>
      </w:r>
      <w:r>
        <w:tab/>
      </w:r>
      <w:r>
        <w:tab/>
        <w:t>LP2, LP3, LP6 (Zust. AN)</w:t>
      </w:r>
    </w:p>
    <w:p w14:paraId="28A3A1B9" w14:textId="5EE8F04D" w:rsidR="00492236" w:rsidRDefault="00492236" w:rsidP="00E234EB">
      <w:pPr>
        <w:pStyle w:val="Listenabsatz"/>
        <w:numPr>
          <w:ilvl w:val="0"/>
          <w:numId w:val="6"/>
        </w:numPr>
      </w:pPr>
      <w:r>
        <w:t xml:space="preserve">AWF 12 Bauablaufplanung (Ausführungsbereich) </w:t>
      </w:r>
      <w:r w:rsidR="00F3051E">
        <w:tab/>
        <w:t>LP2 – LP6 (Zust. AN)</w:t>
      </w:r>
    </w:p>
    <w:p w14:paraId="287FEBEF" w14:textId="4FDD0E2D" w:rsidR="00492236" w:rsidRDefault="00492236" w:rsidP="00E234EB">
      <w:pPr>
        <w:pStyle w:val="Listenabsatz"/>
        <w:numPr>
          <w:ilvl w:val="0"/>
          <w:numId w:val="6"/>
        </w:numPr>
      </w:pPr>
      <w:r>
        <w:t xml:space="preserve">AWF 14 Erstellen von Ausführungsplänen </w:t>
      </w:r>
      <w:r w:rsidR="00F3051E">
        <w:tab/>
      </w:r>
      <w:r w:rsidR="00F3051E">
        <w:tab/>
        <w:t>LP5 (Zust. AN)</w:t>
      </w:r>
    </w:p>
    <w:p w14:paraId="4E8AEC5E" w14:textId="1D40D942" w:rsidR="00492236" w:rsidRDefault="00492236" w:rsidP="00E234EB">
      <w:pPr>
        <w:pStyle w:val="Listenabsatz"/>
        <w:numPr>
          <w:ilvl w:val="0"/>
          <w:numId w:val="6"/>
        </w:numPr>
      </w:pPr>
      <w:r>
        <w:t xml:space="preserve">AWF 15 Baufortschrittskontrolle </w:t>
      </w:r>
      <w:r w:rsidR="00F3051E">
        <w:tab/>
      </w:r>
      <w:r w:rsidR="00F3051E">
        <w:tab/>
      </w:r>
      <w:r w:rsidR="00F3051E">
        <w:tab/>
        <w:t>LP8 (Zust. AN)</w:t>
      </w:r>
    </w:p>
    <w:p w14:paraId="429AA2FF" w14:textId="73C939EA" w:rsidR="00492236" w:rsidRDefault="00492236" w:rsidP="00E234EB">
      <w:pPr>
        <w:pStyle w:val="Listenabsatz"/>
        <w:numPr>
          <w:ilvl w:val="0"/>
          <w:numId w:val="6"/>
        </w:numPr>
      </w:pPr>
      <w:r>
        <w:t xml:space="preserve">AWF 16 Änderungsmanagement </w:t>
      </w:r>
      <w:r w:rsidR="00F3051E">
        <w:tab/>
      </w:r>
      <w:r w:rsidR="00F3051E">
        <w:tab/>
      </w:r>
      <w:r w:rsidR="00F3051E">
        <w:tab/>
        <w:t>LP2 – LP5, LP8 (Zust. AN)</w:t>
      </w:r>
    </w:p>
    <w:p w14:paraId="416BEA1A" w14:textId="20C126C7" w:rsidR="00492236" w:rsidRDefault="00492236" w:rsidP="00E234EB">
      <w:pPr>
        <w:pStyle w:val="Listenabsatz"/>
        <w:numPr>
          <w:ilvl w:val="0"/>
          <w:numId w:val="6"/>
        </w:numPr>
      </w:pPr>
      <w:r>
        <w:t xml:space="preserve">AWF 19 Bauwerksdokumentation (As-built-Modell) </w:t>
      </w:r>
      <w:r w:rsidR="00F3051E">
        <w:tab/>
        <w:t>LP8 (Zust. AN)</w:t>
      </w:r>
    </w:p>
    <w:p w14:paraId="65A66521" w14:textId="5A99D7AF" w:rsidR="00362F26" w:rsidRDefault="00492236" w:rsidP="00E234EB">
      <w:pPr>
        <w:pStyle w:val="Listenabsatz"/>
        <w:numPr>
          <w:ilvl w:val="0"/>
          <w:numId w:val="6"/>
        </w:numPr>
      </w:pPr>
      <w:r>
        <w:t>AWF 20 Nutzung für Betrieb und Erhaltung</w:t>
      </w:r>
      <w:r w:rsidR="00F3051E">
        <w:tab/>
      </w:r>
      <w:r w:rsidR="00F3051E">
        <w:tab/>
        <w:t>(Zust. AG)</w:t>
      </w:r>
    </w:p>
    <w:p w14:paraId="485AF402" w14:textId="77777777" w:rsidR="00B31F5A" w:rsidRPr="00C069BA" w:rsidRDefault="00B31F5A" w:rsidP="00C069BA"/>
    <w:p w14:paraId="243850DC" w14:textId="0E4E7DF8" w:rsidR="00E174C9" w:rsidRDefault="00072C1A" w:rsidP="00982C02">
      <w:r w:rsidRPr="00C069BA">
        <w:t xml:space="preserve">Den AWF vorausgehend bestehen grundlegende BIM-bezogene, von den Projektphasen unabhängige Aufgaben. Hierzu zählt u.a. die Mitwirkung in der Erstellung des BIM-Abwicklungsplanes durch schriftliche Zuarbeit und Anwesenheit und Mitarbeit in Workshop Terminen zur BAP-Erstellung. Die geometrische und parametrische Modellierung einschließlich der selbstständigen, semantischen Prüfung von Teil- und Fachmodellen soll von den jeweiligen Modellkoordinationen der Fachplanungen umgesetzt werden. Die geometrische Prüfung der Fachmodelle gegeneinander bezieht sich </w:t>
      </w:r>
      <w:r w:rsidR="00E73EAB">
        <w:t>für das Einzel-Projekt</w:t>
      </w:r>
      <w:r w:rsidRPr="00C069BA">
        <w:t xml:space="preserve"> ausschließlich auf die 3DKollisionskontrolle („Clash Detection“) und wird durch den Gesamtkoordinator durchgeführt. Die Festlegung von Fachmodellen ist durch die Anforderungen in diesem Dokument gegeben. Die Umsetzung der BIM-Methodik erfordert jedoch u.U. auch die Festlegung von Teilmodellen, welche innerhalb des Projektteams abgestimmt werden müssen. </w:t>
      </w:r>
    </w:p>
    <w:p w14:paraId="043BC7E5" w14:textId="77777777" w:rsidR="002A4189" w:rsidRPr="00C069BA" w:rsidRDefault="002A4189" w:rsidP="00C069BA"/>
    <w:p w14:paraId="4646CAD8" w14:textId="77777777" w:rsidR="005176BA" w:rsidRPr="005176BA" w:rsidRDefault="005176BA" w:rsidP="005176BA">
      <w:pPr>
        <w:rPr>
          <w:b/>
          <w:bCs/>
        </w:rPr>
      </w:pPr>
      <w:r w:rsidRPr="005176BA">
        <w:rPr>
          <w:b/>
          <w:bCs/>
        </w:rPr>
        <w:t>AWF 3 – Visualisierung</w:t>
      </w:r>
    </w:p>
    <w:p w14:paraId="24E0ABD8" w14:textId="77777777" w:rsidR="005176BA" w:rsidRPr="005176BA" w:rsidRDefault="005176BA" w:rsidP="00E234EB">
      <w:pPr>
        <w:pStyle w:val="Listenabsatz"/>
        <w:numPr>
          <w:ilvl w:val="0"/>
          <w:numId w:val="7"/>
        </w:numPr>
      </w:pPr>
      <w:r w:rsidRPr="005176BA">
        <w:t>Modelle werden für Meilenstein</w:t>
      </w:r>
      <w:r w:rsidRPr="005176BA">
        <w:noBreakHyphen/>
        <w:t xml:space="preserve"> und Fortschrittspräsentationen sowie zur Abstimmung zwischen Planern und Auftraggeber genutzt.</w:t>
      </w:r>
    </w:p>
    <w:p w14:paraId="5A2D3C1C" w14:textId="77777777" w:rsidR="005176BA" w:rsidRPr="005176BA" w:rsidRDefault="005176BA" w:rsidP="00E234EB">
      <w:pPr>
        <w:pStyle w:val="Listenabsatz"/>
        <w:numPr>
          <w:ilvl w:val="0"/>
          <w:numId w:val="7"/>
        </w:numPr>
      </w:pPr>
      <w:r w:rsidRPr="005176BA">
        <w:t>Visualisierungen erfolgen primär direkt über die CDE, ohne zusätzliche Renderings.</w:t>
      </w:r>
    </w:p>
    <w:p w14:paraId="1467D252" w14:textId="77777777" w:rsidR="005176BA" w:rsidRPr="005176BA" w:rsidRDefault="005176BA" w:rsidP="00E234EB">
      <w:pPr>
        <w:pStyle w:val="Listenabsatz"/>
        <w:numPr>
          <w:ilvl w:val="0"/>
          <w:numId w:val="7"/>
        </w:numPr>
      </w:pPr>
      <w:r w:rsidRPr="005176BA">
        <w:t>Für die Öffentlichkeitsarbeit werden in den HOAI</w:t>
      </w:r>
      <w:r w:rsidRPr="005176BA">
        <w:noBreakHyphen/>
        <w:t>Leistungsphasen 3 bis 5 schematische Umgebungsmodelle erstellt.</w:t>
      </w:r>
    </w:p>
    <w:p w14:paraId="6DFC4697" w14:textId="77777777" w:rsidR="005176BA" w:rsidRPr="005176BA" w:rsidRDefault="005176BA" w:rsidP="00E234EB">
      <w:pPr>
        <w:pStyle w:val="Listenabsatz"/>
        <w:numPr>
          <w:ilvl w:val="0"/>
          <w:numId w:val="7"/>
        </w:numPr>
      </w:pPr>
      <w:r w:rsidRPr="005176BA">
        <w:t>Visualisierungen werden den Ausschreibungsunterlagen beigefügt, um die Bauausführung besser verständlich darzustellen.</w:t>
      </w:r>
    </w:p>
    <w:p w14:paraId="022CEE8B" w14:textId="77777777" w:rsidR="005176BA" w:rsidRPr="005176BA" w:rsidRDefault="005176BA" w:rsidP="00E234EB">
      <w:pPr>
        <w:pStyle w:val="Listenabsatz"/>
        <w:numPr>
          <w:ilvl w:val="0"/>
          <w:numId w:val="7"/>
        </w:numPr>
      </w:pPr>
      <w:r w:rsidRPr="005176BA">
        <w:t>Liefergegenstände: Visualisierung (Video), Visualisierungsmodell.</w:t>
      </w:r>
    </w:p>
    <w:p w14:paraId="10C7FC54" w14:textId="77777777" w:rsidR="005176BA" w:rsidRPr="005176BA" w:rsidRDefault="005176BA" w:rsidP="00E234EB">
      <w:pPr>
        <w:pStyle w:val="Listenabsatz"/>
        <w:numPr>
          <w:ilvl w:val="0"/>
          <w:numId w:val="7"/>
        </w:numPr>
      </w:pPr>
      <w:r w:rsidRPr="005176BA">
        <w:t>Verantwortlich: Generalkoordination (GK).</w:t>
      </w:r>
    </w:p>
    <w:p w14:paraId="6327CDF9" w14:textId="77777777" w:rsidR="005176BA" w:rsidRPr="005176BA" w:rsidRDefault="005176BA" w:rsidP="00E234EB">
      <w:pPr>
        <w:pStyle w:val="Listenabsatz"/>
        <w:numPr>
          <w:ilvl w:val="0"/>
          <w:numId w:val="7"/>
        </w:numPr>
      </w:pPr>
      <w:r w:rsidRPr="005176BA">
        <w:t>Datenformate: MP4, Nativ, IFC.</w:t>
      </w:r>
    </w:p>
    <w:p w14:paraId="1FD80547" w14:textId="77777777" w:rsidR="005176BA" w:rsidRDefault="005176BA" w:rsidP="005176BA">
      <w:pPr>
        <w:rPr>
          <w:b/>
          <w:bCs/>
        </w:rPr>
      </w:pPr>
    </w:p>
    <w:p w14:paraId="239E4D4D" w14:textId="364C1540" w:rsidR="005176BA" w:rsidRPr="005176BA" w:rsidRDefault="005176BA" w:rsidP="005176BA">
      <w:pPr>
        <w:rPr>
          <w:b/>
          <w:bCs/>
        </w:rPr>
      </w:pPr>
      <w:r w:rsidRPr="005176BA">
        <w:rPr>
          <w:b/>
          <w:bCs/>
        </w:rPr>
        <w:t>AWF 5 – Koordination der Fachgewerke</w:t>
      </w:r>
    </w:p>
    <w:p w14:paraId="0B08504D" w14:textId="77777777" w:rsidR="005176BA" w:rsidRPr="005176BA" w:rsidRDefault="005176BA" w:rsidP="00E234EB">
      <w:pPr>
        <w:pStyle w:val="Listenabsatz"/>
        <w:numPr>
          <w:ilvl w:val="0"/>
          <w:numId w:val="18"/>
        </w:numPr>
      </w:pPr>
      <w:r w:rsidRPr="005176BA">
        <w:t>Fachgewerke werden im Koordinationsmodell durch 3D</w:t>
      </w:r>
      <w:r w:rsidRPr="005176BA">
        <w:noBreakHyphen/>
        <w:t>Kollisionsprüfungen koordiniert.</w:t>
      </w:r>
    </w:p>
    <w:p w14:paraId="58FD5ED5" w14:textId="77777777" w:rsidR="005176BA" w:rsidRPr="005176BA" w:rsidRDefault="005176BA" w:rsidP="00E234EB">
      <w:pPr>
        <w:pStyle w:val="Listenabsatz"/>
        <w:numPr>
          <w:ilvl w:val="0"/>
          <w:numId w:val="18"/>
        </w:numPr>
      </w:pPr>
      <w:r w:rsidRPr="005176BA">
        <w:t>Modellkoordinatoren stellen die BIM</w:t>
      </w:r>
      <w:r w:rsidRPr="005176BA">
        <w:noBreakHyphen/>
        <w:t>konforme inhaltliche Qualität der Fachmodelle sicher.</w:t>
      </w:r>
    </w:p>
    <w:p w14:paraId="0B2BE873" w14:textId="77777777" w:rsidR="005176BA" w:rsidRPr="005176BA" w:rsidRDefault="005176BA" w:rsidP="00E234EB">
      <w:pPr>
        <w:pStyle w:val="Listenabsatz"/>
        <w:numPr>
          <w:ilvl w:val="0"/>
          <w:numId w:val="18"/>
        </w:numPr>
      </w:pPr>
      <w:r w:rsidRPr="005176BA">
        <w:t>Vor Übergaben werden u. a. Einheiten, Koordinaten, Attribute, Klassifizierungen, Modellstruktur und Bauteilverschneidungen geprüft.</w:t>
      </w:r>
    </w:p>
    <w:p w14:paraId="2E8139CD" w14:textId="77777777" w:rsidR="005176BA" w:rsidRPr="005176BA" w:rsidRDefault="005176BA" w:rsidP="00E234EB">
      <w:pPr>
        <w:pStyle w:val="Listenabsatz"/>
        <w:numPr>
          <w:ilvl w:val="0"/>
          <w:numId w:val="18"/>
        </w:numPr>
      </w:pPr>
      <w:r w:rsidRPr="005176BA">
        <w:t>Prüfberichte sind verpflichtender Bestandteil jeder Modellübergabe.</w:t>
      </w:r>
    </w:p>
    <w:p w14:paraId="2E9345E4" w14:textId="77777777" w:rsidR="005176BA" w:rsidRPr="005176BA" w:rsidRDefault="005176BA" w:rsidP="00E234EB">
      <w:pPr>
        <w:pStyle w:val="Listenabsatz"/>
        <w:numPr>
          <w:ilvl w:val="0"/>
          <w:numId w:val="18"/>
        </w:numPr>
      </w:pPr>
      <w:r w:rsidRPr="005176BA">
        <w:t>Regelmäßige Koordinationsbesprechungen mit Kollisions</w:t>
      </w:r>
      <w:r w:rsidRPr="005176BA">
        <w:noBreakHyphen/>
        <w:t xml:space="preserve"> und Änderungsdokumentation sind durchzuführen.</w:t>
      </w:r>
    </w:p>
    <w:p w14:paraId="62ECFC31" w14:textId="77777777" w:rsidR="005176BA" w:rsidRPr="005176BA" w:rsidRDefault="005176BA" w:rsidP="00E234EB">
      <w:pPr>
        <w:pStyle w:val="Listenabsatz"/>
        <w:numPr>
          <w:ilvl w:val="0"/>
          <w:numId w:val="18"/>
        </w:numPr>
      </w:pPr>
      <w:r w:rsidRPr="005176BA">
        <w:t>Verantwortlich: GK (Koordination), Modellkoordinatoren (Prüfung).</w:t>
      </w:r>
    </w:p>
    <w:p w14:paraId="3893BEC4" w14:textId="77777777" w:rsidR="005176BA" w:rsidRPr="005176BA" w:rsidRDefault="005176BA" w:rsidP="00E234EB">
      <w:pPr>
        <w:pStyle w:val="Listenabsatz"/>
        <w:numPr>
          <w:ilvl w:val="0"/>
          <w:numId w:val="18"/>
        </w:numPr>
      </w:pPr>
      <w:r w:rsidRPr="005176BA">
        <w:t>Datenformate: Nativ, IFC, BCF, PDF, DOC, XML.</w:t>
      </w:r>
    </w:p>
    <w:p w14:paraId="24F600A2" w14:textId="77777777" w:rsidR="005176BA" w:rsidRDefault="005176BA" w:rsidP="005176BA"/>
    <w:p w14:paraId="7C52BAFF" w14:textId="3D4F4424" w:rsidR="005176BA" w:rsidRPr="005176BA" w:rsidRDefault="005176BA" w:rsidP="005176BA">
      <w:pPr>
        <w:rPr>
          <w:b/>
          <w:bCs/>
        </w:rPr>
      </w:pPr>
      <w:r w:rsidRPr="005176BA">
        <w:rPr>
          <w:b/>
          <w:bCs/>
        </w:rPr>
        <w:t>AWF 6 – Fortschrittskontrolle der Planung</w:t>
      </w:r>
    </w:p>
    <w:p w14:paraId="0CDCC2D9" w14:textId="77777777" w:rsidR="005176BA" w:rsidRPr="005176BA" w:rsidRDefault="005176BA" w:rsidP="00E234EB">
      <w:pPr>
        <w:pStyle w:val="Listenabsatz"/>
        <w:numPr>
          <w:ilvl w:val="0"/>
          <w:numId w:val="17"/>
        </w:numPr>
      </w:pPr>
      <w:r w:rsidRPr="005176BA">
        <w:t>Der Planungsfortschritt wird durch den Abgleich von Soll</w:t>
      </w:r>
      <w:r w:rsidRPr="005176BA">
        <w:noBreakHyphen/>
        <w:t>Meilensteinen und Ist</w:t>
      </w:r>
      <w:r w:rsidRPr="005176BA">
        <w:noBreakHyphen/>
        <w:t>Zustand überwacht.</w:t>
      </w:r>
    </w:p>
    <w:p w14:paraId="0C2BBC34" w14:textId="77777777" w:rsidR="005176BA" w:rsidRPr="005176BA" w:rsidRDefault="005176BA" w:rsidP="00E234EB">
      <w:pPr>
        <w:pStyle w:val="Listenabsatz"/>
        <w:numPr>
          <w:ilvl w:val="0"/>
          <w:numId w:val="17"/>
        </w:numPr>
      </w:pPr>
      <w:r w:rsidRPr="005176BA">
        <w:t>BIM</w:t>
      </w:r>
      <w:r w:rsidRPr="005176BA">
        <w:noBreakHyphen/>
        <w:t>Meilensteine werden im Projektstrukturplan definiert, farblich gekennzeichnet und auf der CDE als Aufgaben geführt.</w:t>
      </w:r>
    </w:p>
    <w:p w14:paraId="04DFC14E" w14:textId="77777777" w:rsidR="005176BA" w:rsidRPr="005176BA" w:rsidRDefault="005176BA" w:rsidP="00E234EB">
      <w:pPr>
        <w:pStyle w:val="Listenabsatz"/>
        <w:numPr>
          <w:ilvl w:val="0"/>
          <w:numId w:val="17"/>
        </w:numPr>
      </w:pPr>
      <w:r w:rsidRPr="005176BA">
        <w:t>Grundlage ist ein abgestimmter Projektstrukturplan im Rahmen der BAP</w:t>
      </w:r>
      <w:r w:rsidRPr="005176BA">
        <w:noBreakHyphen/>
        <w:t>Erstellung.</w:t>
      </w:r>
    </w:p>
    <w:p w14:paraId="17077979" w14:textId="77777777" w:rsidR="005176BA" w:rsidRPr="005176BA" w:rsidRDefault="005176BA" w:rsidP="00E234EB">
      <w:pPr>
        <w:pStyle w:val="Listenabsatz"/>
        <w:numPr>
          <w:ilvl w:val="0"/>
          <w:numId w:val="17"/>
        </w:numPr>
      </w:pPr>
      <w:r w:rsidRPr="005176BA">
        <w:t>Verantwortlich: Projektteam.</w:t>
      </w:r>
    </w:p>
    <w:p w14:paraId="14CBC9E9" w14:textId="77777777" w:rsidR="005176BA" w:rsidRPr="005176BA" w:rsidRDefault="005176BA" w:rsidP="00E234EB">
      <w:pPr>
        <w:pStyle w:val="Listenabsatz"/>
        <w:numPr>
          <w:ilvl w:val="0"/>
          <w:numId w:val="17"/>
        </w:numPr>
      </w:pPr>
      <w:r w:rsidRPr="005176BA">
        <w:t>Datenformate: MPX (Balkenplan), PDF.</w:t>
      </w:r>
    </w:p>
    <w:p w14:paraId="17F27861" w14:textId="77777777" w:rsidR="005176BA" w:rsidRDefault="005176BA" w:rsidP="005176BA"/>
    <w:p w14:paraId="4E2E8BCA" w14:textId="0C82FB61" w:rsidR="005176BA" w:rsidRPr="005176BA" w:rsidRDefault="005176BA" w:rsidP="005176BA">
      <w:pPr>
        <w:rPr>
          <w:b/>
          <w:bCs/>
        </w:rPr>
      </w:pPr>
      <w:r w:rsidRPr="005176BA">
        <w:rPr>
          <w:b/>
          <w:bCs/>
        </w:rPr>
        <w:t>AWF 7 – Erstellen von Entwurfs- und Genehmigungsplänen</w:t>
      </w:r>
    </w:p>
    <w:p w14:paraId="6AB5B659" w14:textId="77777777" w:rsidR="005176BA" w:rsidRPr="005176BA" w:rsidRDefault="005176BA" w:rsidP="00E234EB">
      <w:pPr>
        <w:pStyle w:val="Listenabsatz"/>
        <w:numPr>
          <w:ilvl w:val="0"/>
          <w:numId w:val="16"/>
        </w:numPr>
      </w:pPr>
      <w:r w:rsidRPr="005176BA">
        <w:t>Vor</w:t>
      </w:r>
      <w:r w:rsidRPr="005176BA">
        <w:noBreakHyphen/>
        <w:t xml:space="preserve"> und Entwurfspläne sind zwingend aus den Fachmodellen abzuleiten.</w:t>
      </w:r>
    </w:p>
    <w:p w14:paraId="582158BC" w14:textId="77777777" w:rsidR="005176BA" w:rsidRPr="005176BA" w:rsidRDefault="005176BA" w:rsidP="00E234EB">
      <w:pPr>
        <w:pStyle w:val="Listenabsatz"/>
        <w:numPr>
          <w:ilvl w:val="0"/>
          <w:numId w:val="16"/>
        </w:numPr>
      </w:pPr>
      <w:r w:rsidRPr="005176BA">
        <w:t>Detail</w:t>
      </w:r>
      <w:r w:rsidRPr="005176BA">
        <w:noBreakHyphen/>
        <w:t xml:space="preserve"> und Ausführungspläne müssen nicht modellbasiert erzeugt werden, die Modelle sind jedoch mit der Planung konsistent zu halten.</w:t>
      </w:r>
    </w:p>
    <w:p w14:paraId="12560D6D" w14:textId="77777777" w:rsidR="005176BA" w:rsidRPr="005176BA" w:rsidRDefault="005176BA" w:rsidP="00E234EB">
      <w:pPr>
        <w:pStyle w:val="Listenabsatz"/>
        <w:numPr>
          <w:ilvl w:val="0"/>
          <w:numId w:val="16"/>
        </w:numPr>
      </w:pPr>
      <w:r w:rsidRPr="005176BA">
        <w:t>Übergaben erfolgen zu definierten Meilensteinen.</w:t>
      </w:r>
    </w:p>
    <w:p w14:paraId="0A4DBC02" w14:textId="77777777" w:rsidR="005176BA" w:rsidRPr="005176BA" w:rsidRDefault="005176BA" w:rsidP="00E234EB">
      <w:pPr>
        <w:pStyle w:val="Listenabsatz"/>
        <w:numPr>
          <w:ilvl w:val="0"/>
          <w:numId w:val="16"/>
        </w:numPr>
      </w:pPr>
      <w:r w:rsidRPr="005176BA">
        <w:t>Verantwortlich: Modellkoordinatoren.</w:t>
      </w:r>
    </w:p>
    <w:p w14:paraId="63324F0C" w14:textId="4607406C" w:rsidR="005176BA" w:rsidRPr="005176BA" w:rsidRDefault="005176BA" w:rsidP="00E234EB">
      <w:pPr>
        <w:pStyle w:val="Listenabsatz"/>
        <w:numPr>
          <w:ilvl w:val="0"/>
          <w:numId w:val="16"/>
        </w:numPr>
      </w:pPr>
      <w:r w:rsidRPr="005176BA">
        <w:t>Datenformate: Nativ, PDF.</w:t>
      </w:r>
      <w:r w:rsidR="00D43964">
        <w:t xml:space="preserve"> Auf Anforderung können auch im Einzel-Projekt *.dwg-Dateien erstellt werden.</w:t>
      </w:r>
    </w:p>
    <w:p w14:paraId="59B62214" w14:textId="77777777" w:rsidR="005176BA" w:rsidRDefault="005176BA" w:rsidP="005176BA"/>
    <w:p w14:paraId="17D47D8D" w14:textId="4C00E74C" w:rsidR="005176BA" w:rsidRPr="005176BA" w:rsidRDefault="005176BA" w:rsidP="005176BA">
      <w:pPr>
        <w:rPr>
          <w:b/>
          <w:bCs/>
        </w:rPr>
      </w:pPr>
      <w:r w:rsidRPr="005176BA">
        <w:rPr>
          <w:b/>
          <w:bCs/>
        </w:rPr>
        <w:t>AWF 9 – Planungsfreigabe</w:t>
      </w:r>
    </w:p>
    <w:p w14:paraId="4DE14052" w14:textId="77777777" w:rsidR="005176BA" w:rsidRPr="005176BA" w:rsidRDefault="005176BA" w:rsidP="00E234EB">
      <w:pPr>
        <w:pStyle w:val="Listenabsatz"/>
        <w:numPr>
          <w:ilvl w:val="0"/>
          <w:numId w:val="15"/>
        </w:numPr>
      </w:pPr>
      <w:r w:rsidRPr="005176BA">
        <w:t>Modell</w:t>
      </w:r>
      <w:r w:rsidRPr="005176BA">
        <w:noBreakHyphen/>
        <w:t xml:space="preserve"> und Datenübergaben an den AG erfolgen zu im BAP definierten Meilensteinen.</w:t>
      </w:r>
    </w:p>
    <w:p w14:paraId="556D692C" w14:textId="77777777" w:rsidR="005176BA" w:rsidRPr="005176BA" w:rsidRDefault="005176BA" w:rsidP="00E234EB">
      <w:pPr>
        <w:pStyle w:val="Listenabsatz"/>
        <w:numPr>
          <w:ilvl w:val="0"/>
          <w:numId w:val="15"/>
        </w:numPr>
      </w:pPr>
      <w:r w:rsidRPr="005176BA">
        <w:t>Freigaben werden über strukturierte CDE</w:t>
      </w:r>
      <w:r w:rsidRPr="005176BA">
        <w:noBreakHyphen/>
        <w:t>Prozesse mit Aufgaben, Kommentaren und Rückmeldungen durchgeführt.</w:t>
      </w:r>
    </w:p>
    <w:p w14:paraId="61689F97" w14:textId="77777777" w:rsidR="005176BA" w:rsidRPr="005176BA" w:rsidRDefault="005176BA" w:rsidP="00E234EB">
      <w:pPr>
        <w:pStyle w:val="Listenabsatz"/>
        <w:numPr>
          <w:ilvl w:val="0"/>
          <w:numId w:val="15"/>
        </w:numPr>
      </w:pPr>
      <w:r w:rsidRPr="005176BA">
        <w:t>Ergebnisse können Genehmigung, Ablehnung oder Genehmigung mit Auflagen sein.</w:t>
      </w:r>
    </w:p>
    <w:p w14:paraId="05BF3F32" w14:textId="77777777" w:rsidR="005176BA" w:rsidRPr="005176BA" w:rsidRDefault="005176BA" w:rsidP="00E234EB">
      <w:pPr>
        <w:pStyle w:val="Listenabsatz"/>
        <w:numPr>
          <w:ilvl w:val="0"/>
          <w:numId w:val="15"/>
        </w:numPr>
      </w:pPr>
      <w:r w:rsidRPr="005176BA">
        <w:t>Verantwortlich: Freigabeanfordernder, Auftraggeber.</w:t>
      </w:r>
    </w:p>
    <w:p w14:paraId="14E824C1" w14:textId="77777777" w:rsidR="005176BA" w:rsidRPr="005176BA" w:rsidRDefault="005176BA" w:rsidP="00E234EB">
      <w:pPr>
        <w:pStyle w:val="Listenabsatz"/>
        <w:numPr>
          <w:ilvl w:val="0"/>
          <w:numId w:val="15"/>
        </w:numPr>
      </w:pPr>
      <w:r w:rsidRPr="005176BA">
        <w:t>Datenformate: alle projektrelevanten Formate.</w:t>
      </w:r>
    </w:p>
    <w:p w14:paraId="11230D77" w14:textId="77777777" w:rsidR="005176BA" w:rsidRDefault="005176BA" w:rsidP="005176BA"/>
    <w:p w14:paraId="4EC8C422" w14:textId="3B464071" w:rsidR="005176BA" w:rsidRPr="005176BA" w:rsidRDefault="005176BA" w:rsidP="005176BA">
      <w:pPr>
        <w:rPr>
          <w:b/>
          <w:bCs/>
        </w:rPr>
      </w:pPr>
      <w:r w:rsidRPr="005176BA">
        <w:rPr>
          <w:b/>
          <w:bCs/>
        </w:rPr>
        <w:t xml:space="preserve">AWF 10 – Kostenschätzung, </w:t>
      </w:r>
      <w:r w:rsidRPr="005176BA">
        <w:rPr>
          <w:b/>
          <w:bCs/>
        </w:rPr>
        <w:noBreakHyphen/>
        <w:t xml:space="preserve">berechnung und </w:t>
      </w:r>
      <w:r w:rsidRPr="005176BA">
        <w:rPr>
          <w:b/>
          <w:bCs/>
        </w:rPr>
        <w:noBreakHyphen/>
        <w:t>anschlag</w:t>
      </w:r>
    </w:p>
    <w:p w14:paraId="07191E67" w14:textId="77777777" w:rsidR="005176BA" w:rsidRPr="005176BA" w:rsidRDefault="005176BA" w:rsidP="00E234EB">
      <w:pPr>
        <w:pStyle w:val="Listenabsatz"/>
        <w:numPr>
          <w:ilvl w:val="0"/>
          <w:numId w:val="14"/>
        </w:numPr>
      </w:pPr>
      <w:r w:rsidRPr="005176BA">
        <w:t>Eine automatisierte Kopplung von Modell und Leistungsverzeichnis ist nicht erforderlich.</w:t>
      </w:r>
    </w:p>
    <w:p w14:paraId="69B004EC" w14:textId="77777777" w:rsidR="005176BA" w:rsidRPr="005176BA" w:rsidRDefault="005176BA" w:rsidP="00E234EB">
      <w:pPr>
        <w:pStyle w:val="Listenabsatz"/>
        <w:numPr>
          <w:ilvl w:val="0"/>
          <w:numId w:val="14"/>
        </w:numPr>
      </w:pPr>
      <w:r w:rsidRPr="005176BA">
        <w:t>Ziel ist die Plausibilisierung der Kosten über modellbasierte Massen und Mengen.</w:t>
      </w:r>
    </w:p>
    <w:p w14:paraId="20B9B1B8" w14:textId="77777777" w:rsidR="005176BA" w:rsidRPr="005176BA" w:rsidRDefault="005176BA" w:rsidP="00E234EB">
      <w:pPr>
        <w:pStyle w:val="Listenabsatz"/>
        <w:numPr>
          <w:ilvl w:val="0"/>
          <w:numId w:val="14"/>
        </w:numPr>
      </w:pPr>
      <w:r w:rsidRPr="005176BA">
        <w:t>Bereitgestellt wird eine strukturierte Mengen</w:t>
      </w:r>
      <w:r w:rsidRPr="005176BA">
        <w:noBreakHyphen/>
        <w:t xml:space="preserve"> und Massenliste nach Kostengruppen.</w:t>
      </w:r>
    </w:p>
    <w:p w14:paraId="0EE3AD79" w14:textId="77777777" w:rsidR="005176BA" w:rsidRPr="005176BA" w:rsidRDefault="005176BA" w:rsidP="00E234EB">
      <w:pPr>
        <w:pStyle w:val="Listenabsatz"/>
        <w:numPr>
          <w:ilvl w:val="0"/>
          <w:numId w:val="14"/>
        </w:numPr>
      </w:pPr>
      <w:r w:rsidRPr="005176BA">
        <w:t>Verantwortlich: Modellkoordinatoren.</w:t>
      </w:r>
    </w:p>
    <w:p w14:paraId="4F82B553" w14:textId="77777777" w:rsidR="005176BA" w:rsidRPr="005176BA" w:rsidRDefault="005176BA" w:rsidP="00E234EB">
      <w:pPr>
        <w:pStyle w:val="Listenabsatz"/>
        <w:numPr>
          <w:ilvl w:val="0"/>
          <w:numId w:val="14"/>
        </w:numPr>
      </w:pPr>
      <w:r w:rsidRPr="005176BA">
        <w:t>Datenformate: Nativ, IFC, XML oder CSV.</w:t>
      </w:r>
    </w:p>
    <w:p w14:paraId="04CA1739" w14:textId="77777777" w:rsidR="005176BA" w:rsidRDefault="005176BA" w:rsidP="005176BA"/>
    <w:p w14:paraId="2F5682F8" w14:textId="08C83C9D" w:rsidR="005176BA" w:rsidRPr="005176BA" w:rsidRDefault="005176BA" w:rsidP="005176BA">
      <w:pPr>
        <w:rPr>
          <w:b/>
          <w:bCs/>
        </w:rPr>
      </w:pPr>
      <w:r w:rsidRPr="005176BA">
        <w:rPr>
          <w:b/>
          <w:bCs/>
        </w:rPr>
        <w:t>AWF 12 – Bauablaufplanung (Ausführungsbereich)</w:t>
      </w:r>
    </w:p>
    <w:p w14:paraId="24EB2E6D" w14:textId="77777777" w:rsidR="005176BA" w:rsidRPr="005176BA" w:rsidRDefault="005176BA" w:rsidP="00E234EB">
      <w:pPr>
        <w:pStyle w:val="Listenabsatz"/>
        <w:numPr>
          <w:ilvl w:val="0"/>
          <w:numId w:val="13"/>
        </w:numPr>
      </w:pPr>
      <w:r w:rsidRPr="005176BA">
        <w:t>Der Bauablauf wird über digitale Balkenpläne mit angepasster zeitlicher Auflösung abgebildet.</w:t>
      </w:r>
    </w:p>
    <w:p w14:paraId="6D60C644" w14:textId="77777777" w:rsidR="005176BA" w:rsidRPr="005176BA" w:rsidRDefault="005176BA" w:rsidP="00E234EB">
      <w:pPr>
        <w:pStyle w:val="Listenabsatz"/>
        <w:numPr>
          <w:ilvl w:val="0"/>
          <w:numId w:val="13"/>
        </w:numPr>
      </w:pPr>
      <w:r w:rsidRPr="005176BA">
        <w:t>Ziel ist eine taggenaue 4D</w:t>
      </w:r>
      <w:r w:rsidRPr="005176BA">
        <w:noBreakHyphen/>
        <w:t>Simulation spätestens zum Abschluss der Leistungsphase 6.</w:t>
      </w:r>
    </w:p>
    <w:p w14:paraId="34A30129" w14:textId="77777777" w:rsidR="005176BA" w:rsidRPr="005176BA" w:rsidRDefault="005176BA" w:rsidP="00E234EB">
      <w:pPr>
        <w:pStyle w:val="Listenabsatz"/>
        <w:numPr>
          <w:ilvl w:val="0"/>
          <w:numId w:val="13"/>
        </w:numPr>
      </w:pPr>
      <w:r w:rsidRPr="005176BA">
        <w:t>Die Bauablaufvisualisierung stellt zeitliche Abhängigkeiten und Zwangspunkte dar.</w:t>
      </w:r>
    </w:p>
    <w:p w14:paraId="6C704F71" w14:textId="77777777" w:rsidR="005176BA" w:rsidRPr="005176BA" w:rsidRDefault="005176BA" w:rsidP="00E234EB">
      <w:pPr>
        <w:pStyle w:val="Listenabsatz"/>
        <w:numPr>
          <w:ilvl w:val="0"/>
          <w:numId w:val="13"/>
        </w:numPr>
      </w:pPr>
      <w:r w:rsidRPr="005176BA">
        <w:t>Verantwortlich: Modellkoordinatoren (Terminpläne), Generalkoordination (Bauablaufmodelle).</w:t>
      </w:r>
    </w:p>
    <w:p w14:paraId="2BA4A22E" w14:textId="77777777" w:rsidR="005176BA" w:rsidRPr="005176BA" w:rsidRDefault="005176BA" w:rsidP="00E234EB">
      <w:pPr>
        <w:pStyle w:val="Listenabsatz"/>
        <w:numPr>
          <w:ilvl w:val="0"/>
          <w:numId w:val="13"/>
        </w:numPr>
      </w:pPr>
      <w:r w:rsidRPr="005176BA">
        <w:t>Datenformate: MPX, PDF, Nativ, IFC, MP4.</w:t>
      </w:r>
    </w:p>
    <w:p w14:paraId="39559E59" w14:textId="77777777" w:rsidR="005176BA" w:rsidRDefault="005176BA" w:rsidP="005176BA"/>
    <w:p w14:paraId="0B2044C3" w14:textId="57E9A46C" w:rsidR="005176BA" w:rsidRPr="005176BA" w:rsidRDefault="005176BA" w:rsidP="005176BA">
      <w:pPr>
        <w:rPr>
          <w:b/>
          <w:bCs/>
        </w:rPr>
      </w:pPr>
      <w:r w:rsidRPr="005176BA">
        <w:rPr>
          <w:b/>
          <w:bCs/>
        </w:rPr>
        <w:t>AWF 14 – Erstellen von Ausführungsplänen</w:t>
      </w:r>
    </w:p>
    <w:p w14:paraId="6FFAB272" w14:textId="77777777" w:rsidR="005176BA" w:rsidRPr="005176BA" w:rsidRDefault="005176BA" w:rsidP="00E234EB">
      <w:pPr>
        <w:pStyle w:val="Listenabsatz"/>
        <w:numPr>
          <w:ilvl w:val="0"/>
          <w:numId w:val="12"/>
        </w:numPr>
      </w:pPr>
      <w:r w:rsidRPr="005176BA">
        <w:t>Ausführungspläne müssen mit den Modellen übereinstimmen und werden überwiegend modellbasiert erzeugt.</w:t>
      </w:r>
    </w:p>
    <w:p w14:paraId="7F9CB5CC" w14:textId="77777777" w:rsidR="005176BA" w:rsidRPr="005176BA" w:rsidRDefault="005176BA" w:rsidP="00E234EB">
      <w:pPr>
        <w:pStyle w:val="Listenabsatz"/>
        <w:numPr>
          <w:ilvl w:val="0"/>
          <w:numId w:val="12"/>
        </w:numPr>
      </w:pPr>
      <w:r w:rsidRPr="005176BA">
        <w:t>Konventionelle 2D</w:t>
      </w:r>
      <w:r w:rsidRPr="005176BA">
        <w:noBreakHyphen/>
        <w:t>Detailpläne sind zulässig und im BAP festzulegen.</w:t>
      </w:r>
    </w:p>
    <w:p w14:paraId="39F75303" w14:textId="77777777" w:rsidR="005176BA" w:rsidRPr="005176BA" w:rsidRDefault="005176BA" w:rsidP="00E234EB">
      <w:pPr>
        <w:pStyle w:val="Listenabsatz"/>
        <w:numPr>
          <w:ilvl w:val="0"/>
          <w:numId w:val="12"/>
        </w:numPr>
      </w:pPr>
      <w:r w:rsidRPr="005176BA">
        <w:t>Übergaben erfolgen zu festgelegten Meilensteinen.</w:t>
      </w:r>
    </w:p>
    <w:p w14:paraId="60387653" w14:textId="77777777" w:rsidR="005176BA" w:rsidRPr="005176BA" w:rsidRDefault="005176BA" w:rsidP="00E234EB">
      <w:pPr>
        <w:pStyle w:val="Listenabsatz"/>
        <w:numPr>
          <w:ilvl w:val="0"/>
          <w:numId w:val="12"/>
        </w:numPr>
      </w:pPr>
      <w:r w:rsidRPr="005176BA">
        <w:t>Verantwortlich: Modellkoordinatoren.</w:t>
      </w:r>
    </w:p>
    <w:p w14:paraId="71203EFE" w14:textId="77777777" w:rsidR="005176BA" w:rsidRPr="005176BA" w:rsidRDefault="005176BA" w:rsidP="00E234EB">
      <w:pPr>
        <w:pStyle w:val="Listenabsatz"/>
        <w:numPr>
          <w:ilvl w:val="0"/>
          <w:numId w:val="12"/>
        </w:numPr>
      </w:pPr>
      <w:r w:rsidRPr="005176BA">
        <w:t>Datenformate: Nativ, PDF, DWG/DXF.</w:t>
      </w:r>
    </w:p>
    <w:p w14:paraId="71DDEFEE" w14:textId="77777777" w:rsidR="005176BA" w:rsidRDefault="005176BA" w:rsidP="005176BA"/>
    <w:p w14:paraId="708D75CF" w14:textId="24A89161" w:rsidR="005176BA" w:rsidRPr="005176BA" w:rsidRDefault="005176BA" w:rsidP="005176BA">
      <w:pPr>
        <w:rPr>
          <w:b/>
          <w:bCs/>
        </w:rPr>
      </w:pPr>
      <w:r w:rsidRPr="005176BA">
        <w:rPr>
          <w:b/>
          <w:bCs/>
        </w:rPr>
        <w:t>AWF 15 – Baufortschrittskontrolle</w:t>
      </w:r>
    </w:p>
    <w:p w14:paraId="7DED81C1" w14:textId="77777777" w:rsidR="005176BA" w:rsidRPr="005176BA" w:rsidRDefault="005176BA" w:rsidP="00E234EB">
      <w:pPr>
        <w:pStyle w:val="Listenabsatz"/>
        <w:numPr>
          <w:ilvl w:val="0"/>
          <w:numId w:val="11"/>
        </w:numPr>
      </w:pPr>
      <w:r w:rsidRPr="005176BA">
        <w:t>Die örtliche Bauüberwachung wird in den BIM</w:t>
      </w:r>
      <w:r w:rsidRPr="005176BA">
        <w:noBreakHyphen/>
        <w:t>Prozess integriert.</w:t>
      </w:r>
    </w:p>
    <w:p w14:paraId="1B97B72F" w14:textId="77777777" w:rsidR="005176BA" w:rsidRPr="005176BA" w:rsidRDefault="005176BA" w:rsidP="00E234EB">
      <w:pPr>
        <w:pStyle w:val="Listenabsatz"/>
        <w:numPr>
          <w:ilvl w:val="0"/>
          <w:numId w:val="11"/>
        </w:numPr>
      </w:pPr>
      <w:r w:rsidRPr="005176BA">
        <w:lastRenderedPageBreak/>
        <w:t>Bautagebücher und Terminpläne werden digital auf der CDE geführt.</w:t>
      </w:r>
    </w:p>
    <w:p w14:paraId="265B5979" w14:textId="77777777" w:rsidR="005176BA" w:rsidRPr="005176BA" w:rsidRDefault="005176BA" w:rsidP="00E234EB">
      <w:pPr>
        <w:pStyle w:val="Listenabsatz"/>
        <w:numPr>
          <w:ilvl w:val="0"/>
          <w:numId w:val="11"/>
        </w:numPr>
      </w:pPr>
      <w:r w:rsidRPr="005176BA">
        <w:t>Soll</w:t>
      </w:r>
      <w:r w:rsidRPr="005176BA">
        <w:noBreakHyphen/>
        <w:t xml:space="preserve"> und Ist</w:t>
      </w:r>
      <w:r w:rsidRPr="005176BA">
        <w:noBreakHyphen/>
        <w:t>Bauabläufe werden modellbasiert verglichen und visualisiert.</w:t>
      </w:r>
    </w:p>
    <w:p w14:paraId="198430CE" w14:textId="77777777" w:rsidR="005176BA" w:rsidRPr="005176BA" w:rsidRDefault="005176BA" w:rsidP="00E234EB">
      <w:pPr>
        <w:pStyle w:val="Listenabsatz"/>
        <w:numPr>
          <w:ilvl w:val="0"/>
          <w:numId w:val="11"/>
        </w:numPr>
      </w:pPr>
      <w:r w:rsidRPr="005176BA">
        <w:t>Abweichungen sind farblich zu kennzeichnen.</w:t>
      </w:r>
    </w:p>
    <w:p w14:paraId="7F510B00" w14:textId="77777777" w:rsidR="005176BA" w:rsidRPr="005176BA" w:rsidRDefault="005176BA" w:rsidP="00E234EB">
      <w:pPr>
        <w:pStyle w:val="Listenabsatz"/>
        <w:numPr>
          <w:ilvl w:val="0"/>
          <w:numId w:val="11"/>
        </w:numPr>
      </w:pPr>
      <w:r w:rsidRPr="005176BA">
        <w:t>Verantwortlich: Bauunternehmen, örtliche Bauüberwachung, GK.</w:t>
      </w:r>
    </w:p>
    <w:p w14:paraId="631FF9BB" w14:textId="77777777" w:rsidR="005176BA" w:rsidRPr="005176BA" w:rsidRDefault="005176BA" w:rsidP="00E234EB">
      <w:pPr>
        <w:pStyle w:val="Listenabsatz"/>
        <w:numPr>
          <w:ilvl w:val="0"/>
          <w:numId w:val="11"/>
        </w:numPr>
      </w:pPr>
      <w:r w:rsidRPr="005176BA">
        <w:t>Datenformate: MPX, PDF, Nativ, IFC, MP4.</w:t>
      </w:r>
    </w:p>
    <w:p w14:paraId="45FA7D8F" w14:textId="77777777" w:rsidR="005176BA" w:rsidRDefault="005176BA" w:rsidP="005176BA"/>
    <w:p w14:paraId="431ADE6D" w14:textId="6A4A786A" w:rsidR="005176BA" w:rsidRPr="005176BA" w:rsidRDefault="005176BA" w:rsidP="005176BA">
      <w:pPr>
        <w:rPr>
          <w:b/>
          <w:bCs/>
        </w:rPr>
      </w:pPr>
      <w:r w:rsidRPr="005176BA">
        <w:rPr>
          <w:b/>
          <w:bCs/>
        </w:rPr>
        <w:t>AWF 16 – Änderungsmanagement</w:t>
      </w:r>
    </w:p>
    <w:p w14:paraId="78D3CC98" w14:textId="77777777" w:rsidR="005176BA" w:rsidRPr="005176BA" w:rsidRDefault="005176BA" w:rsidP="00E234EB">
      <w:pPr>
        <w:pStyle w:val="Listenabsatz"/>
        <w:numPr>
          <w:ilvl w:val="0"/>
          <w:numId w:val="10"/>
        </w:numPr>
      </w:pPr>
      <w:r w:rsidRPr="005176BA">
        <w:t>Die CDE ist verpflichtend für Ablage, Versionierung und Nachverfolgbarkeit aller Änderungen zu nutzen.</w:t>
      </w:r>
    </w:p>
    <w:p w14:paraId="705CCA9E" w14:textId="77777777" w:rsidR="005176BA" w:rsidRPr="005176BA" w:rsidRDefault="005176BA" w:rsidP="00E234EB">
      <w:pPr>
        <w:pStyle w:val="Listenabsatz"/>
        <w:numPr>
          <w:ilvl w:val="0"/>
          <w:numId w:val="10"/>
        </w:numPr>
      </w:pPr>
      <w:r w:rsidRPr="005176BA">
        <w:t>Modelle werden vor Bearbeitung ausgecheckt und nach Abschluss wieder eingecheckt.</w:t>
      </w:r>
    </w:p>
    <w:p w14:paraId="32D602B7" w14:textId="77777777" w:rsidR="005176BA" w:rsidRPr="005176BA" w:rsidRDefault="005176BA" w:rsidP="00E234EB">
      <w:pPr>
        <w:pStyle w:val="Listenabsatz"/>
        <w:numPr>
          <w:ilvl w:val="0"/>
          <w:numId w:val="10"/>
        </w:numPr>
      </w:pPr>
      <w:r w:rsidRPr="005176BA">
        <w:t>Jede Änderung ist durch ein Änderungsdokument nachvollziehbar zu dokumentieren.</w:t>
      </w:r>
    </w:p>
    <w:p w14:paraId="5732EEEF" w14:textId="77777777" w:rsidR="005176BA" w:rsidRPr="005176BA" w:rsidRDefault="005176BA" w:rsidP="00E234EB">
      <w:pPr>
        <w:pStyle w:val="Listenabsatz"/>
        <w:numPr>
          <w:ilvl w:val="0"/>
          <w:numId w:val="10"/>
        </w:numPr>
      </w:pPr>
      <w:r w:rsidRPr="005176BA">
        <w:t>Verantwortlich: jeweiliger Informationsersteller.</w:t>
      </w:r>
    </w:p>
    <w:p w14:paraId="58053977" w14:textId="77777777" w:rsidR="005176BA" w:rsidRPr="005176BA" w:rsidRDefault="005176BA" w:rsidP="00E234EB">
      <w:pPr>
        <w:pStyle w:val="Listenabsatz"/>
        <w:numPr>
          <w:ilvl w:val="0"/>
          <w:numId w:val="10"/>
        </w:numPr>
      </w:pPr>
      <w:r w:rsidRPr="005176BA">
        <w:t>Datenformate: PDF, DOC.</w:t>
      </w:r>
    </w:p>
    <w:p w14:paraId="2E54FB9E" w14:textId="77777777" w:rsidR="005176BA" w:rsidRDefault="005176BA" w:rsidP="005176BA"/>
    <w:p w14:paraId="00D99E2A" w14:textId="35AFA4E0" w:rsidR="005176BA" w:rsidRPr="005176BA" w:rsidRDefault="005176BA" w:rsidP="005176BA">
      <w:pPr>
        <w:rPr>
          <w:b/>
          <w:bCs/>
        </w:rPr>
      </w:pPr>
      <w:r w:rsidRPr="005176BA">
        <w:rPr>
          <w:b/>
          <w:bCs/>
        </w:rPr>
        <w:t>AWF 19 – Bauwerksdokumentation (As</w:t>
      </w:r>
      <w:r w:rsidRPr="005176BA">
        <w:rPr>
          <w:b/>
          <w:bCs/>
        </w:rPr>
        <w:noBreakHyphen/>
        <w:t>built</w:t>
      </w:r>
      <w:r w:rsidRPr="005176BA">
        <w:rPr>
          <w:b/>
          <w:bCs/>
        </w:rPr>
        <w:noBreakHyphen/>
        <w:t>Modell)</w:t>
      </w:r>
    </w:p>
    <w:p w14:paraId="37956209" w14:textId="77777777" w:rsidR="005176BA" w:rsidRPr="005176BA" w:rsidRDefault="005176BA" w:rsidP="00E234EB">
      <w:pPr>
        <w:pStyle w:val="Listenabsatz"/>
        <w:numPr>
          <w:ilvl w:val="0"/>
          <w:numId w:val="9"/>
        </w:numPr>
      </w:pPr>
      <w:r w:rsidRPr="005176BA">
        <w:t>Das As</w:t>
      </w:r>
      <w:r w:rsidRPr="005176BA">
        <w:noBreakHyphen/>
        <w:t>built</w:t>
      </w:r>
      <w:r w:rsidRPr="005176BA">
        <w:noBreakHyphen/>
        <w:t>Modell bildet den tatsächlich ausgeführten Zustand gemäß VDI 2552 ab.</w:t>
      </w:r>
    </w:p>
    <w:p w14:paraId="78DED69F" w14:textId="77777777" w:rsidR="005176BA" w:rsidRPr="005176BA" w:rsidRDefault="005176BA" w:rsidP="00E234EB">
      <w:pPr>
        <w:pStyle w:val="Listenabsatz"/>
        <w:numPr>
          <w:ilvl w:val="0"/>
          <w:numId w:val="9"/>
        </w:numPr>
      </w:pPr>
      <w:r w:rsidRPr="005176BA">
        <w:t>Abweichungen zur Ausführungsplanung, Toleranzen und produktspezifische Informationen sind zu dokumentieren.</w:t>
      </w:r>
    </w:p>
    <w:p w14:paraId="17DC97E3" w14:textId="77777777" w:rsidR="005176BA" w:rsidRPr="005176BA" w:rsidRDefault="005176BA" w:rsidP="00E234EB">
      <w:pPr>
        <w:pStyle w:val="Listenabsatz"/>
        <w:numPr>
          <w:ilvl w:val="0"/>
          <w:numId w:val="9"/>
        </w:numPr>
      </w:pPr>
      <w:r w:rsidRPr="005176BA">
        <w:t>Herstellermodelle werden verwendet, sofern verfügbar; andernfalls erfolgt eine schematische Modellierung.</w:t>
      </w:r>
    </w:p>
    <w:p w14:paraId="04BB9857" w14:textId="77777777" w:rsidR="005176BA" w:rsidRPr="005176BA" w:rsidRDefault="005176BA" w:rsidP="00E234EB">
      <w:pPr>
        <w:pStyle w:val="Listenabsatz"/>
        <w:numPr>
          <w:ilvl w:val="0"/>
          <w:numId w:val="9"/>
        </w:numPr>
      </w:pPr>
      <w:r w:rsidRPr="005176BA">
        <w:t>Erstellung erfolgt durch Modellkoordinatoren auf Planerseite, Zuarbeit durch das Bauunternehmen.</w:t>
      </w:r>
    </w:p>
    <w:p w14:paraId="2BCFEFEA" w14:textId="77777777" w:rsidR="005176BA" w:rsidRPr="005176BA" w:rsidRDefault="005176BA" w:rsidP="00E234EB">
      <w:pPr>
        <w:pStyle w:val="Listenabsatz"/>
        <w:numPr>
          <w:ilvl w:val="0"/>
          <w:numId w:val="9"/>
        </w:numPr>
      </w:pPr>
      <w:r w:rsidRPr="005176BA">
        <w:t>Datenformate: Nativ, IFC, PDF, DOC.</w:t>
      </w:r>
    </w:p>
    <w:p w14:paraId="46D1AF4E" w14:textId="77777777" w:rsidR="005176BA" w:rsidRDefault="005176BA" w:rsidP="005176BA"/>
    <w:p w14:paraId="4EBCF0E8" w14:textId="0D45B8DD" w:rsidR="005176BA" w:rsidRPr="005176BA" w:rsidRDefault="005176BA" w:rsidP="005176BA">
      <w:pPr>
        <w:rPr>
          <w:b/>
          <w:bCs/>
        </w:rPr>
      </w:pPr>
      <w:r w:rsidRPr="005176BA">
        <w:rPr>
          <w:b/>
          <w:bCs/>
        </w:rPr>
        <w:t>AWF 20 – Nutzung für Betrieb und Erhaltung</w:t>
      </w:r>
    </w:p>
    <w:p w14:paraId="4172CF05" w14:textId="77777777" w:rsidR="005176BA" w:rsidRPr="005176BA" w:rsidRDefault="005176BA" w:rsidP="00E234EB">
      <w:pPr>
        <w:pStyle w:val="Listenabsatz"/>
        <w:numPr>
          <w:ilvl w:val="0"/>
          <w:numId w:val="8"/>
        </w:numPr>
      </w:pPr>
      <w:r w:rsidRPr="005176BA">
        <w:t>Das Datenmodell wird gemäß den Anforderungen des Auftraggebers für Betrieb und Erhaltung aufbereitet.</w:t>
      </w:r>
    </w:p>
    <w:p w14:paraId="6C7CCB61" w14:textId="77777777" w:rsidR="005176BA" w:rsidRPr="005176BA" w:rsidRDefault="005176BA" w:rsidP="00E234EB">
      <w:pPr>
        <w:pStyle w:val="Listenabsatz"/>
        <w:numPr>
          <w:ilvl w:val="0"/>
          <w:numId w:val="8"/>
        </w:numPr>
      </w:pPr>
      <w:r w:rsidRPr="005176BA">
        <w:t>Festlegungen erfolgen in AIA und BAP, die operative Umsetzung durch die Projektbeteiligten.</w:t>
      </w:r>
    </w:p>
    <w:p w14:paraId="0A933CE8" w14:textId="77777777" w:rsidR="005176BA" w:rsidRPr="005176BA" w:rsidRDefault="005176BA" w:rsidP="00E234EB">
      <w:pPr>
        <w:pStyle w:val="Listenabsatz"/>
        <w:numPr>
          <w:ilvl w:val="0"/>
          <w:numId w:val="8"/>
        </w:numPr>
      </w:pPr>
      <w:r w:rsidRPr="005176BA">
        <w:t>Verantwortlich: Auftraggeber.</w:t>
      </w:r>
    </w:p>
    <w:p w14:paraId="60CDAC19" w14:textId="77777777" w:rsidR="00645315" w:rsidRDefault="00645315" w:rsidP="00C069BA"/>
    <w:p w14:paraId="19A050EA" w14:textId="77777777" w:rsidR="008E16C8" w:rsidRPr="00C069BA" w:rsidRDefault="008E16C8" w:rsidP="00C069BA"/>
    <w:p w14:paraId="0E5D6B09" w14:textId="753F25F0" w:rsidR="00E174C9" w:rsidRPr="006A47E6" w:rsidRDefault="00072C1A" w:rsidP="006A47E6">
      <w:pPr>
        <w:pStyle w:val="berschrift1"/>
      </w:pPr>
      <w:bookmarkStart w:id="11" w:name="_Toc224650353"/>
      <w:r w:rsidRPr="006A47E6">
        <w:t>BIM-Abwicklungspläne (BAP)</w:t>
      </w:r>
      <w:bookmarkEnd w:id="11"/>
      <w:r w:rsidRPr="006A47E6">
        <w:t xml:space="preserve"> </w:t>
      </w:r>
    </w:p>
    <w:p w14:paraId="1461B0B7" w14:textId="47BC4AFD" w:rsidR="00E174C9" w:rsidRDefault="005176BA" w:rsidP="00C069BA">
      <w:r w:rsidRPr="005176BA">
        <w:t>Der BIM</w:t>
      </w:r>
      <w:r w:rsidRPr="005176BA">
        <w:noBreakHyphen/>
        <w:t>Abwicklungsplan (BAP) stellt die strukturierte Antwort des Auftragnehmers auf die Auftraggeber</w:t>
      </w:r>
      <w:r w:rsidRPr="005176BA">
        <w:noBreakHyphen/>
        <w:t>Informationsanforderungen (AIA) dar und beschreibt verbindlich die Organisation, Prozesse, Verantwortlichkeiten sowie den technischen Rahmen der BIM</w:t>
      </w:r>
      <w:r w:rsidRPr="005176BA">
        <w:noBreakHyphen/>
        <w:t xml:space="preserve">Abwicklung im Projekt. Im </w:t>
      </w:r>
      <w:r>
        <w:t>v</w:t>
      </w:r>
      <w:r w:rsidRPr="005176BA">
        <w:t>or</w:t>
      </w:r>
      <w:r w:rsidRPr="005176BA">
        <w:noBreakHyphen/>
        <w:t>BAP werden die vorgesehenen BIM</w:t>
      </w:r>
      <w:r w:rsidRPr="005176BA">
        <w:noBreakHyphen/>
        <w:t>Anwendungsfälle, Rollen, Aufgaben, Dateninhalte, Prozesse sowie der Hard</w:t>
      </w:r>
      <w:r w:rsidRPr="005176BA">
        <w:noBreakHyphen/>
        <w:t xml:space="preserve"> und Softwareeinsatz skizziert und durch den Bieter begründet. Nach Zuschlag werden diese Inhalte gemeinsam mit dem Auftraggeber in</w:t>
      </w:r>
      <w:r>
        <w:t xml:space="preserve"> einem</w:t>
      </w:r>
      <w:r w:rsidRPr="005176BA">
        <w:t xml:space="preserve"> Workshop konkretisiert und in einem verbindlichen BAP gemäß DIN EN ISO 29481</w:t>
      </w:r>
      <w:r w:rsidRPr="005176BA">
        <w:noBreakHyphen/>
        <w:t>1 (BPMN 2.0) überführt. Zentrale Bestandteile sind klar definierte Verantwortlichkeiten, abgestimmte Prozessabläufe, ein konsistentes Daten</w:t>
      </w:r>
      <w:r w:rsidRPr="005176BA">
        <w:noBreakHyphen/>
        <w:t xml:space="preserve"> und Modellkonzept, die Nutzung der CDE sowie festgelegte Termine und Meilensteine für Koordination, Prüfung, Freigabe und Übergabe von Informationen.</w:t>
      </w:r>
    </w:p>
    <w:p w14:paraId="31FB5AAA" w14:textId="77777777" w:rsidR="005176BA" w:rsidRDefault="005176BA" w:rsidP="00C069BA"/>
    <w:p w14:paraId="4BAE9470" w14:textId="1C5C7BCF" w:rsidR="005176BA" w:rsidRPr="005176BA" w:rsidRDefault="005176BA" w:rsidP="00E234EB">
      <w:pPr>
        <w:numPr>
          <w:ilvl w:val="0"/>
          <w:numId w:val="19"/>
        </w:numPr>
      </w:pPr>
      <w:r w:rsidRPr="005176BA">
        <w:rPr>
          <w:b/>
          <w:bCs/>
        </w:rPr>
        <w:t xml:space="preserve">Rolle von </w:t>
      </w:r>
      <w:r>
        <w:rPr>
          <w:b/>
          <w:bCs/>
        </w:rPr>
        <w:t>v</w:t>
      </w:r>
      <w:r w:rsidRPr="005176BA">
        <w:rPr>
          <w:b/>
          <w:bCs/>
        </w:rPr>
        <w:t>or</w:t>
      </w:r>
      <w:r w:rsidRPr="005176BA">
        <w:rPr>
          <w:b/>
          <w:bCs/>
        </w:rPr>
        <w:noBreakHyphen/>
        <w:t>BAP und BAP:</w:t>
      </w:r>
      <w:r w:rsidRPr="005176BA">
        <w:rPr>
          <w:b/>
          <w:bCs/>
        </w:rPr>
        <w:tab/>
      </w:r>
      <w:r w:rsidRPr="005176BA">
        <w:rPr>
          <w:b/>
          <w:bCs/>
        </w:rPr>
        <w:br/>
      </w:r>
      <w:r w:rsidRPr="005176BA">
        <w:t xml:space="preserve">Der </w:t>
      </w:r>
      <w:r>
        <w:t>v</w:t>
      </w:r>
      <w:r w:rsidRPr="005176BA">
        <w:t>or</w:t>
      </w:r>
      <w:r w:rsidRPr="005176BA">
        <w:noBreakHyphen/>
        <w:t>BAP ist Bestandteil des Angebots und enthält die durch den Bieter vorgeschlagenen Vorgehensweisen, während der BAP nach gemeinsamer Abstimmung mit dem Auftraggeber als verbindliches Projektdokument festgelegt wird.</w:t>
      </w:r>
    </w:p>
    <w:p w14:paraId="038171EB" w14:textId="58CD3C73" w:rsidR="005176BA" w:rsidRPr="005176BA" w:rsidRDefault="005176BA" w:rsidP="00E234EB">
      <w:pPr>
        <w:numPr>
          <w:ilvl w:val="0"/>
          <w:numId w:val="19"/>
        </w:numPr>
      </w:pPr>
      <w:r w:rsidRPr="005176BA">
        <w:rPr>
          <w:b/>
          <w:bCs/>
        </w:rPr>
        <w:t>Projektorganisation und Rollen:</w:t>
      </w:r>
      <w:r w:rsidRPr="005176BA">
        <w:rPr>
          <w:b/>
          <w:bCs/>
        </w:rPr>
        <w:tab/>
      </w:r>
      <w:r w:rsidRPr="005176BA">
        <w:rPr>
          <w:b/>
          <w:bCs/>
        </w:rPr>
        <w:br/>
      </w:r>
      <w:r w:rsidRPr="005176BA">
        <w:t>Die BIM</w:t>
      </w:r>
      <w:r w:rsidRPr="005176BA">
        <w:noBreakHyphen/>
        <w:t>Projektrollen, wie beispielsweise Gesamtkoordinator (GK), Modellkoordinator (MK) und BIM</w:t>
      </w:r>
      <w:r w:rsidRPr="005176BA">
        <w:noBreakHyphen/>
        <w:t>Manager (BM), werden personenbezogen in einem Projektorganisationsdiagramm eindeutig zugeordnet.</w:t>
      </w:r>
    </w:p>
    <w:p w14:paraId="17FC070F" w14:textId="77777777" w:rsidR="005176BA" w:rsidRPr="005176BA" w:rsidRDefault="005176BA" w:rsidP="00E234EB">
      <w:pPr>
        <w:numPr>
          <w:ilvl w:val="0"/>
          <w:numId w:val="19"/>
        </w:numPr>
      </w:pPr>
      <w:r w:rsidRPr="005176BA">
        <w:rPr>
          <w:b/>
          <w:bCs/>
        </w:rPr>
        <w:t>Verantwortlichkeitsmatrix:</w:t>
      </w:r>
      <w:r w:rsidRPr="005176BA">
        <w:rPr>
          <w:b/>
          <w:bCs/>
        </w:rPr>
        <w:br/>
      </w:r>
      <w:r w:rsidRPr="005176BA">
        <w:t>Die Verantwortlichkeiten für die aus den AIA abgeleiteten Aufgaben werden in einer Matrix festgelegt und den vier Ebenen entscheidend, durchführend, mitwirkend und informierend zugeordnet.</w:t>
      </w:r>
    </w:p>
    <w:p w14:paraId="3AA79740" w14:textId="5494FE2A" w:rsidR="005176BA" w:rsidRPr="005176BA" w:rsidRDefault="005176BA" w:rsidP="00E234EB">
      <w:pPr>
        <w:numPr>
          <w:ilvl w:val="0"/>
          <w:numId w:val="19"/>
        </w:numPr>
      </w:pPr>
      <w:r w:rsidRPr="005176BA">
        <w:rPr>
          <w:b/>
          <w:bCs/>
        </w:rPr>
        <w:t>Prozesse und Abläufe:</w:t>
      </w:r>
      <w:r w:rsidRPr="005176BA">
        <w:rPr>
          <w:b/>
          <w:bCs/>
        </w:rPr>
        <w:tab/>
      </w:r>
      <w:r w:rsidRPr="005176BA">
        <w:rPr>
          <w:b/>
          <w:bCs/>
        </w:rPr>
        <w:br/>
      </w:r>
      <w:r w:rsidRPr="005176BA">
        <w:t>Die BIM</w:t>
      </w:r>
      <w:r w:rsidRPr="005176BA">
        <w:noBreakHyphen/>
        <w:t>Abwicklungsprozesse werden beschrieben und im BAP durch detaillierte Prozessdiagramme gemäß BPMN 2.0 in Übereinstimmung mit der DIN EN ISO 29481</w:t>
      </w:r>
      <w:r w:rsidRPr="005176BA">
        <w:noBreakHyphen/>
        <w:t>1 dargestellt.</w:t>
      </w:r>
    </w:p>
    <w:p w14:paraId="4A62530F" w14:textId="4B592044" w:rsidR="005176BA" w:rsidRPr="005176BA" w:rsidRDefault="005176BA" w:rsidP="00E234EB">
      <w:pPr>
        <w:numPr>
          <w:ilvl w:val="0"/>
          <w:numId w:val="19"/>
        </w:numPr>
      </w:pPr>
      <w:r w:rsidRPr="005176BA">
        <w:rPr>
          <w:b/>
          <w:bCs/>
        </w:rPr>
        <w:t>CDE</w:t>
      </w:r>
      <w:r w:rsidRPr="005176BA">
        <w:rPr>
          <w:b/>
          <w:bCs/>
        </w:rPr>
        <w:noBreakHyphen/>
        <w:t>Nutzung:</w:t>
      </w:r>
      <w:r w:rsidRPr="005176BA">
        <w:rPr>
          <w:b/>
          <w:bCs/>
        </w:rPr>
        <w:br/>
      </w:r>
      <w:r w:rsidRPr="005176BA">
        <w:t xml:space="preserve">Die Prozesse zur Informationserstellung, Informationsübergabe, Informationsfreigabe und Informationsarchivierung werden definiert, wobei die grundlegenden Abläufe bereits im </w:t>
      </w:r>
      <w:r>
        <w:t>v</w:t>
      </w:r>
      <w:r w:rsidRPr="005176BA">
        <w:t>or</w:t>
      </w:r>
      <w:r w:rsidRPr="005176BA">
        <w:noBreakHyphen/>
        <w:t>BAP darzustellen sind.</w:t>
      </w:r>
    </w:p>
    <w:p w14:paraId="39193400" w14:textId="72E76ACB" w:rsidR="005176BA" w:rsidRPr="005176BA" w:rsidRDefault="005176BA" w:rsidP="00E234EB">
      <w:pPr>
        <w:numPr>
          <w:ilvl w:val="0"/>
          <w:numId w:val="19"/>
        </w:numPr>
      </w:pPr>
      <w:r w:rsidRPr="005176BA">
        <w:rPr>
          <w:b/>
          <w:bCs/>
        </w:rPr>
        <w:t>Dateninhalte und Modellstruktur:</w:t>
      </w:r>
      <w:r w:rsidRPr="005176BA">
        <w:rPr>
          <w:b/>
          <w:bCs/>
        </w:rPr>
        <w:tab/>
      </w:r>
      <w:r w:rsidRPr="005176BA">
        <w:rPr>
          <w:b/>
          <w:bCs/>
        </w:rPr>
        <w:br/>
      </w:r>
      <w:r w:rsidRPr="005176BA">
        <w:t>Der Informationsumfang, die Modellstruktur sowie die Qualitätsanforderungen je Projektphase werden festgelegt, wobei ergänzend zusätzliche Modellprüfungen zur Qualitätssicherung vorgesehen werden können.</w:t>
      </w:r>
    </w:p>
    <w:p w14:paraId="16ECBDC4" w14:textId="32F8F046" w:rsidR="005176BA" w:rsidRPr="005176BA" w:rsidRDefault="005176BA" w:rsidP="00E234EB">
      <w:pPr>
        <w:numPr>
          <w:ilvl w:val="0"/>
          <w:numId w:val="19"/>
        </w:numPr>
      </w:pPr>
      <w:r w:rsidRPr="005176BA">
        <w:rPr>
          <w:b/>
          <w:bCs/>
        </w:rPr>
        <w:t>Hard</w:t>
      </w:r>
      <w:r w:rsidRPr="005176BA">
        <w:rPr>
          <w:b/>
          <w:bCs/>
        </w:rPr>
        <w:noBreakHyphen/>
        <w:t xml:space="preserve"> und Software / Datenformate:</w:t>
      </w:r>
      <w:r w:rsidRPr="005176BA">
        <w:rPr>
          <w:b/>
          <w:bCs/>
        </w:rPr>
        <w:tab/>
      </w:r>
      <w:r w:rsidRPr="005176BA">
        <w:rPr>
          <w:b/>
          <w:bCs/>
        </w:rPr>
        <w:br/>
      </w:r>
      <w:r w:rsidRPr="005176BA">
        <w:t>Der Einsatz der verwendeten Hard</w:t>
      </w:r>
      <w:r w:rsidRPr="005176BA">
        <w:noBreakHyphen/>
        <w:t xml:space="preserve"> und Software sowie der vorgesehenen Datenformate wird beschrieben, wobei in der Regel IFC 4x3 und gegebenenfalls IFC 2x3 zur Anwendung kommen.</w:t>
      </w:r>
    </w:p>
    <w:p w14:paraId="1338D2E9" w14:textId="13267118" w:rsidR="005176BA" w:rsidRPr="005176BA" w:rsidRDefault="005176BA" w:rsidP="00E234EB">
      <w:pPr>
        <w:numPr>
          <w:ilvl w:val="0"/>
          <w:numId w:val="19"/>
        </w:numPr>
      </w:pPr>
      <w:r w:rsidRPr="005176BA">
        <w:rPr>
          <w:b/>
          <w:bCs/>
        </w:rPr>
        <w:t>Termine und Meilensteine:</w:t>
      </w:r>
      <w:r w:rsidRPr="005176BA">
        <w:rPr>
          <w:b/>
          <w:bCs/>
        </w:rPr>
        <w:tab/>
      </w:r>
      <w:r w:rsidRPr="005176BA">
        <w:rPr>
          <w:b/>
          <w:bCs/>
        </w:rPr>
        <w:br/>
      </w:r>
      <w:r w:rsidRPr="005176BA">
        <w:t>BIM</w:t>
      </w:r>
      <w:r w:rsidRPr="005176BA">
        <w:noBreakHyphen/>
        <w:t>relevante Termine und Meilensteine, wie BAP</w:t>
      </w:r>
      <w:r w:rsidRPr="005176BA">
        <w:noBreakHyphen/>
        <w:t>Workshops, BIM</w:t>
      </w:r>
      <w:r w:rsidRPr="005176BA">
        <w:noBreakHyphen/>
        <w:t xml:space="preserve">Koordinationssitzungen sowie Modellübergaben und </w:t>
      </w:r>
      <w:r w:rsidRPr="005176BA">
        <w:noBreakHyphen/>
        <w:t>freigaben, werden definiert und im Projektablauf berücksichtigt.</w:t>
      </w:r>
    </w:p>
    <w:p w14:paraId="1E40920C" w14:textId="63DA6FFD" w:rsidR="005176BA" w:rsidRPr="00C069BA" w:rsidRDefault="005176BA" w:rsidP="00E234EB">
      <w:pPr>
        <w:numPr>
          <w:ilvl w:val="0"/>
          <w:numId w:val="19"/>
        </w:numPr>
      </w:pPr>
      <w:r w:rsidRPr="005176BA">
        <w:rPr>
          <w:b/>
          <w:bCs/>
        </w:rPr>
        <w:t>Abstimmungsformate:</w:t>
      </w:r>
      <w:r w:rsidRPr="005176BA">
        <w:rPr>
          <w:b/>
          <w:bCs/>
        </w:rPr>
        <w:br/>
      </w:r>
      <w:r w:rsidRPr="005176BA">
        <w:t>Regelmäßige Projekt</w:t>
      </w:r>
      <w:r w:rsidRPr="005176BA">
        <w:noBreakHyphen/>
        <w:t>, Koordinations</w:t>
      </w:r>
      <w:r w:rsidRPr="005176BA">
        <w:noBreakHyphen/>
        <w:t xml:space="preserve"> und Baubesprechungen sowie modellbasierte Präsentationen werden über alle Projektphasen hinweg zur Sicherstellung einer abgestimmten Projektabwicklung durchgeführt.</w:t>
      </w:r>
    </w:p>
    <w:sectPr w:rsidR="005176BA" w:rsidRPr="00C069BA" w:rsidSect="00A0282F">
      <w:headerReference w:type="default" r:id="rId14"/>
      <w:footerReference w:type="even" r:id="rId15"/>
      <w:footerReference w:type="default" r:id="rId16"/>
      <w:headerReference w:type="first" r:id="rId17"/>
      <w:footerReference w:type="first" r:id="rId18"/>
      <w:pgSz w:w="11906" w:h="16838"/>
      <w:pgMar w:top="2170" w:right="1413" w:bottom="1609" w:left="1418" w:header="850" w:footer="8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B78A9" w14:textId="77777777" w:rsidR="001E51BC" w:rsidRDefault="001E51BC" w:rsidP="00C069BA">
      <w:r>
        <w:separator/>
      </w:r>
    </w:p>
  </w:endnote>
  <w:endnote w:type="continuationSeparator" w:id="0">
    <w:p w14:paraId="6872E81D" w14:textId="77777777" w:rsidR="001E51BC" w:rsidRDefault="001E51BC" w:rsidP="00C06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1E10C" w14:textId="7DCF17E8" w:rsidR="00E174C9" w:rsidRDefault="00072C1A" w:rsidP="00C069BA">
    <w:r>
      <w:rPr>
        <w:rFonts w:ascii="Century Gothic" w:eastAsia="Century Gothic" w:hAnsi="Century Gothic" w:cs="Century Gothic"/>
        <w:color w:val="808080"/>
        <w:sz w:val="18"/>
      </w:rPr>
      <w:tab/>
    </w:r>
    <w:r>
      <w:rPr>
        <w:rFonts w:ascii="Arial" w:hAnsi="Arial" w:cs="Arial"/>
        <w:color w:val="000000"/>
      </w:rPr>
      <w:fldChar w:fldCharType="begin"/>
    </w:r>
    <w:r>
      <w:instrText xml:space="preserve"> PAGE   \* MERGEFORMAT </w:instrText>
    </w:r>
    <w:r>
      <w:rPr>
        <w:rFonts w:ascii="Arial" w:hAnsi="Arial" w:cs="Arial"/>
        <w:color w:val="000000"/>
      </w:rPr>
      <w:fldChar w:fldCharType="separate"/>
    </w:r>
    <w:r>
      <w:rPr>
        <w:rFonts w:ascii="Century Gothic" w:eastAsia="Century Gothic" w:hAnsi="Century Gothic" w:cs="Century Gothic"/>
        <w:color w:val="808080"/>
        <w:sz w:val="18"/>
      </w:rPr>
      <w:t>I</w:t>
    </w:r>
    <w:r>
      <w:rPr>
        <w:rFonts w:ascii="Century Gothic" w:eastAsia="Century Gothic" w:hAnsi="Century Gothic" w:cs="Century Gothic"/>
        <w:color w:val="808080"/>
        <w:sz w:val="18"/>
      </w:rPr>
      <w:fldChar w:fldCharType="end"/>
    </w:r>
    <w:r>
      <w:rPr>
        <w:rFonts w:ascii="Century Gothic" w:eastAsia="Century Gothic" w:hAnsi="Century Gothic" w:cs="Century Gothic"/>
        <w:color w:val="808080"/>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C704F" w14:textId="21D77021" w:rsidR="00E174C9" w:rsidRDefault="00072C1A" w:rsidP="00C069BA">
    <w:r>
      <w:rPr>
        <w:rFonts w:ascii="Arial" w:hAnsi="Arial" w:cs="Arial"/>
        <w:color w:val="000000"/>
      </w:rPr>
      <w:fldChar w:fldCharType="begin"/>
    </w:r>
    <w:r>
      <w:instrText xml:space="preserve"> PAGE   \* MERGEFORMAT </w:instrText>
    </w:r>
    <w:r>
      <w:rPr>
        <w:rFonts w:ascii="Arial" w:hAnsi="Arial" w:cs="Arial"/>
        <w:color w:val="000000"/>
      </w:rPr>
      <w:fldChar w:fldCharType="separate"/>
    </w:r>
    <w:r>
      <w:rPr>
        <w:rFonts w:ascii="Century Gothic" w:eastAsia="Century Gothic" w:hAnsi="Century Gothic" w:cs="Century Gothic"/>
        <w:color w:val="808080"/>
        <w:sz w:val="18"/>
      </w:rPr>
      <w:t>I</w:t>
    </w:r>
    <w:r>
      <w:rPr>
        <w:rFonts w:ascii="Century Gothic" w:eastAsia="Century Gothic" w:hAnsi="Century Gothic" w:cs="Century Gothic"/>
        <w:color w:val="808080"/>
        <w:sz w:val="18"/>
      </w:rPr>
      <w:fldChar w:fldCharType="end"/>
    </w:r>
    <w:r>
      <w:rPr>
        <w:rFonts w:ascii="Century Gothic" w:eastAsia="Century Gothic" w:hAnsi="Century Gothic" w:cs="Century Gothic"/>
        <w:color w:val="808080"/>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BD76F" w14:textId="01D6C315" w:rsidR="00E174C9" w:rsidRDefault="00072C1A" w:rsidP="00C069BA">
    <w:r>
      <w:rPr>
        <w:rFonts w:ascii="Arial" w:hAnsi="Arial" w:cs="Arial"/>
        <w:color w:val="000000"/>
        <w:sz w:val="24"/>
      </w:rPr>
      <w:fldChar w:fldCharType="begin"/>
    </w:r>
    <w:r>
      <w:instrText xml:space="preserve"> PAGE   \* MERGEFORMAT </w:instrText>
    </w:r>
    <w:r>
      <w:rPr>
        <w:rFonts w:ascii="Arial" w:hAnsi="Arial" w:cs="Arial"/>
        <w:color w:val="000000"/>
        <w:sz w:val="24"/>
      </w:rPr>
      <w:fldChar w:fldCharType="separate"/>
    </w:r>
    <w:r>
      <w:t>I</w:t>
    </w:r>
    <w:r>
      <w:fldChar w:fldCharType="end"/>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C939B" w14:textId="77777777" w:rsidR="00E174C9" w:rsidRDefault="00072C1A" w:rsidP="00C069BA">
    <w:r>
      <w:rPr>
        <w:rFonts w:ascii="Arial" w:hAnsi="Arial" w:cs="Arial"/>
      </w:rPr>
      <w:fldChar w:fldCharType="begin"/>
    </w:r>
    <w:r>
      <w:instrText xml:space="preserve"> PAGE   \* MERGEFORMAT </w:instrText>
    </w:r>
    <w:r>
      <w:rPr>
        <w:rFonts w:ascii="Arial" w:hAnsi="Arial" w:cs="Arial"/>
      </w:rPr>
      <w:fldChar w:fldCharType="separate"/>
    </w:r>
    <w:r>
      <w:rPr>
        <w:rFonts w:ascii="Century Gothic" w:eastAsia="Century Gothic" w:hAnsi="Century Gothic" w:cs="Century Gothic"/>
        <w:sz w:val="18"/>
      </w:rPr>
      <w:t>1</w:t>
    </w:r>
    <w:r>
      <w:rPr>
        <w:rFonts w:ascii="Century Gothic" w:eastAsia="Century Gothic" w:hAnsi="Century Gothic" w:cs="Century Gothic"/>
        <w:sz w:val="18"/>
      </w:rPr>
      <w:fldChar w:fldCharType="end"/>
    </w:r>
    <w:r>
      <w:rPr>
        <w:rFonts w:ascii="Century Gothic" w:eastAsia="Century Gothic" w:hAnsi="Century Gothic" w:cs="Century Gothic"/>
        <w:sz w:val="18"/>
      </w:rPr>
      <w:t xml:space="preserve"> </w:t>
    </w:r>
  </w:p>
  <w:p w14:paraId="69576FC2" w14:textId="77777777" w:rsidR="00E174C9" w:rsidRDefault="00072C1A" w:rsidP="00C069BA">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6C54" w14:textId="77777777" w:rsidR="00E174C9" w:rsidRDefault="00072C1A" w:rsidP="00C069BA">
    <w:r>
      <w:rPr>
        <w:rFonts w:ascii="Arial" w:hAnsi="Arial" w:cs="Arial"/>
      </w:rPr>
      <w:fldChar w:fldCharType="begin"/>
    </w:r>
    <w:r>
      <w:instrText xml:space="preserve"> PAGE   \* MERGEFORMAT </w:instrText>
    </w:r>
    <w:r>
      <w:rPr>
        <w:rFonts w:ascii="Arial" w:hAnsi="Arial" w:cs="Arial"/>
      </w:rPr>
      <w:fldChar w:fldCharType="separate"/>
    </w:r>
    <w:r>
      <w:rPr>
        <w:rFonts w:ascii="Century Gothic" w:eastAsia="Century Gothic" w:hAnsi="Century Gothic" w:cs="Century Gothic"/>
        <w:sz w:val="18"/>
      </w:rPr>
      <w:t>1</w:t>
    </w:r>
    <w:r>
      <w:rPr>
        <w:rFonts w:ascii="Century Gothic" w:eastAsia="Century Gothic" w:hAnsi="Century Gothic" w:cs="Century Gothic"/>
        <w:sz w:val="18"/>
      </w:rPr>
      <w:fldChar w:fldCharType="end"/>
    </w:r>
    <w:r>
      <w:rPr>
        <w:rFonts w:ascii="Century Gothic" w:eastAsia="Century Gothic" w:hAnsi="Century Gothic" w:cs="Century Gothic"/>
        <w:sz w:val="18"/>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89B4" w14:textId="77777777" w:rsidR="00E174C9" w:rsidRDefault="00072C1A" w:rsidP="00C069BA">
    <w:r>
      <w:rPr>
        <w:rFonts w:ascii="Arial" w:hAnsi="Arial" w:cs="Arial"/>
      </w:rPr>
      <w:fldChar w:fldCharType="begin"/>
    </w:r>
    <w:r>
      <w:instrText xml:space="preserve"> PAGE   \* MERGEFORMAT </w:instrText>
    </w:r>
    <w:r>
      <w:rPr>
        <w:rFonts w:ascii="Arial" w:hAnsi="Arial" w:cs="Arial"/>
      </w:rPr>
      <w:fldChar w:fldCharType="separate"/>
    </w:r>
    <w:r>
      <w:rPr>
        <w:rFonts w:ascii="Century Gothic" w:eastAsia="Century Gothic" w:hAnsi="Century Gothic" w:cs="Century Gothic"/>
        <w:sz w:val="18"/>
      </w:rPr>
      <w:t>1</w:t>
    </w:r>
    <w:r>
      <w:rPr>
        <w:rFonts w:ascii="Century Gothic" w:eastAsia="Century Gothic" w:hAnsi="Century Gothic" w:cs="Century Gothic"/>
        <w:sz w:val="18"/>
      </w:rPr>
      <w:fldChar w:fldCharType="end"/>
    </w:r>
    <w:r>
      <w:rPr>
        <w:rFonts w:ascii="Century Gothic" w:eastAsia="Century Gothic" w:hAnsi="Century Gothic" w:cs="Century Gothic"/>
        <w:sz w:val="18"/>
      </w:rPr>
      <w:t xml:space="preserve"> </w:t>
    </w:r>
  </w:p>
  <w:p w14:paraId="5673A843" w14:textId="77777777" w:rsidR="00E174C9" w:rsidRDefault="00072C1A" w:rsidP="00C069BA">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CFA12" w14:textId="77777777" w:rsidR="001E51BC" w:rsidRDefault="001E51BC" w:rsidP="00C069BA">
      <w:r>
        <w:separator/>
      </w:r>
    </w:p>
  </w:footnote>
  <w:footnote w:type="continuationSeparator" w:id="0">
    <w:p w14:paraId="1C0342B9" w14:textId="77777777" w:rsidR="001E51BC" w:rsidRDefault="001E51BC" w:rsidP="00C069BA">
      <w:r>
        <w:continuationSeparator/>
      </w:r>
    </w:p>
  </w:footnote>
  <w:footnote w:id="1">
    <w:p w14:paraId="020AB04D" w14:textId="77777777" w:rsidR="00E174C9" w:rsidRDefault="00072C1A">
      <w:pPr>
        <w:pStyle w:val="footnotedescription"/>
        <w:spacing w:after="5"/>
      </w:pPr>
      <w:r>
        <w:rPr>
          <w:rStyle w:val="footnotemark"/>
        </w:rPr>
        <w:footnoteRef/>
      </w:r>
      <w:r>
        <w:t xml:space="preserve"> Bundesministerium für Verkehr und digitale Infrastruktur (Hrsg., 2015), Stufenplan Digitales Planen und </w:t>
      </w:r>
    </w:p>
    <w:p w14:paraId="6F1A3444" w14:textId="6DD73A72" w:rsidR="00E174C9" w:rsidRDefault="00072C1A">
      <w:pPr>
        <w:pStyle w:val="footnotedescription"/>
        <w:spacing w:line="240" w:lineRule="auto"/>
      </w:pPr>
      <w:r>
        <w:t>Bauen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DDAA1" w14:textId="3E25E087" w:rsidR="00E174C9" w:rsidRDefault="00072C1A" w:rsidP="00C069BA">
    <w:r>
      <w:t>Auftraggeber-Informationsanforderungen</w:t>
    </w:r>
    <w:r w:rsidR="00520ADB">
      <w:t xml:space="preserve"> </w:t>
    </w:r>
  </w:p>
  <w:p w14:paraId="7A4925A8" w14:textId="77777777" w:rsidR="00E174C9" w:rsidRDefault="00072C1A" w:rsidP="00C069BA">
    <w:r>
      <w:t xml:space="preserve"> </w:t>
    </w:r>
  </w:p>
  <w:p w14:paraId="63368FB2" w14:textId="77777777" w:rsidR="00E174C9" w:rsidRDefault="00072C1A" w:rsidP="00C069BA">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7587A" w14:textId="52289E5E" w:rsidR="00FC00D8" w:rsidRDefault="00FC00D8" w:rsidP="00FC00D8">
    <w:pPr>
      <w:pStyle w:val="Kopfzeile"/>
      <w:jc w:val="right"/>
    </w:pPr>
    <w:r w:rsidRPr="00C069BA">
      <w:rPr>
        <w:noProof/>
      </w:rPr>
      <w:drawing>
        <wp:inline distT="0" distB="0" distL="0" distR="0" wp14:anchorId="7B504C18" wp14:editId="509C456A">
          <wp:extent cx="1985868" cy="655608"/>
          <wp:effectExtent l="0" t="0" r="6985" b="7620"/>
          <wp:docPr id="192191113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5868" cy="65560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83AC6" w14:textId="5FACFA90" w:rsidR="00E174C9" w:rsidRDefault="00FC00D8" w:rsidP="00FC00D8">
    <w:pPr>
      <w:jc w:val="right"/>
    </w:pPr>
    <w:r w:rsidRPr="00C069BA">
      <w:rPr>
        <w:noProof/>
      </w:rPr>
      <w:drawing>
        <wp:inline distT="0" distB="0" distL="0" distR="0" wp14:anchorId="0A155D14" wp14:editId="70A077EB">
          <wp:extent cx="1985868" cy="655608"/>
          <wp:effectExtent l="0" t="0" r="0" b="0"/>
          <wp:docPr id="153713070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37630" cy="672697"/>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D7A1" w14:textId="321AEB1E" w:rsidR="00E174C9" w:rsidRPr="00FC00D8" w:rsidRDefault="00E174C9" w:rsidP="00FC00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D273D"/>
    <w:multiLevelType w:val="hybridMultilevel"/>
    <w:tmpl w:val="306C18EE"/>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1" w15:restartNumberingAfterBreak="0">
    <w:nsid w:val="0E406EDB"/>
    <w:multiLevelType w:val="hybridMultilevel"/>
    <w:tmpl w:val="11DEBFE6"/>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2" w15:restartNumberingAfterBreak="0">
    <w:nsid w:val="1583018B"/>
    <w:multiLevelType w:val="hybridMultilevel"/>
    <w:tmpl w:val="A650B648"/>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3" w15:restartNumberingAfterBreak="0">
    <w:nsid w:val="1BEC629E"/>
    <w:multiLevelType w:val="hybridMultilevel"/>
    <w:tmpl w:val="320EA308"/>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4" w15:restartNumberingAfterBreak="0">
    <w:nsid w:val="2FFD39B4"/>
    <w:multiLevelType w:val="hybridMultilevel"/>
    <w:tmpl w:val="EE5CD7E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3E7C5B72"/>
    <w:multiLevelType w:val="hybridMultilevel"/>
    <w:tmpl w:val="FF98F4E0"/>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6" w15:restartNumberingAfterBreak="0">
    <w:nsid w:val="4EE0218E"/>
    <w:multiLevelType w:val="hybridMultilevel"/>
    <w:tmpl w:val="F7EE2252"/>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7" w15:restartNumberingAfterBreak="0">
    <w:nsid w:val="59264E10"/>
    <w:multiLevelType w:val="multilevel"/>
    <w:tmpl w:val="0E7AD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F378DC"/>
    <w:multiLevelType w:val="hybridMultilevel"/>
    <w:tmpl w:val="A7B098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C8A5E81"/>
    <w:multiLevelType w:val="hybridMultilevel"/>
    <w:tmpl w:val="84F426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D816226"/>
    <w:multiLevelType w:val="hybridMultilevel"/>
    <w:tmpl w:val="2AC09718"/>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11" w15:restartNumberingAfterBreak="0">
    <w:nsid w:val="601C574B"/>
    <w:multiLevelType w:val="hybridMultilevel"/>
    <w:tmpl w:val="258276F0"/>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12" w15:restartNumberingAfterBreak="0">
    <w:nsid w:val="65E66EEA"/>
    <w:multiLevelType w:val="hybridMultilevel"/>
    <w:tmpl w:val="A82A06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61B74F8"/>
    <w:multiLevelType w:val="hybridMultilevel"/>
    <w:tmpl w:val="29CCBF2C"/>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14" w15:restartNumberingAfterBreak="0">
    <w:nsid w:val="67614DF5"/>
    <w:multiLevelType w:val="hybridMultilevel"/>
    <w:tmpl w:val="09961BBE"/>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15" w15:restartNumberingAfterBreak="0">
    <w:nsid w:val="67921617"/>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6" w15:restartNumberingAfterBreak="0">
    <w:nsid w:val="6828211F"/>
    <w:multiLevelType w:val="hybridMultilevel"/>
    <w:tmpl w:val="D0A2810A"/>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17" w15:restartNumberingAfterBreak="0">
    <w:nsid w:val="6C4C608A"/>
    <w:multiLevelType w:val="hybridMultilevel"/>
    <w:tmpl w:val="AAAAAD5A"/>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18" w15:restartNumberingAfterBreak="0">
    <w:nsid w:val="796B492C"/>
    <w:multiLevelType w:val="hybridMultilevel"/>
    <w:tmpl w:val="BE9E5AD4"/>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num w:numId="1" w16cid:durableId="171385330">
    <w:abstractNumId w:val="15"/>
  </w:num>
  <w:num w:numId="2" w16cid:durableId="212470386">
    <w:abstractNumId w:val="9"/>
  </w:num>
  <w:num w:numId="3" w16cid:durableId="3486075">
    <w:abstractNumId w:val="16"/>
  </w:num>
  <w:num w:numId="4" w16cid:durableId="993025075">
    <w:abstractNumId w:val="12"/>
  </w:num>
  <w:num w:numId="5" w16cid:durableId="880433055">
    <w:abstractNumId w:val="4"/>
  </w:num>
  <w:num w:numId="6" w16cid:durableId="646663923">
    <w:abstractNumId w:val="2"/>
  </w:num>
  <w:num w:numId="7" w16cid:durableId="344020759">
    <w:abstractNumId w:val="8"/>
  </w:num>
  <w:num w:numId="8" w16cid:durableId="606349580">
    <w:abstractNumId w:val="18"/>
  </w:num>
  <w:num w:numId="9" w16cid:durableId="1731423999">
    <w:abstractNumId w:val="1"/>
  </w:num>
  <w:num w:numId="10" w16cid:durableId="1938755889">
    <w:abstractNumId w:val="5"/>
  </w:num>
  <w:num w:numId="11" w16cid:durableId="1541164739">
    <w:abstractNumId w:val="6"/>
  </w:num>
  <w:num w:numId="12" w16cid:durableId="1936938192">
    <w:abstractNumId w:val="17"/>
  </w:num>
  <w:num w:numId="13" w16cid:durableId="409011943">
    <w:abstractNumId w:val="0"/>
  </w:num>
  <w:num w:numId="14" w16cid:durableId="498615793">
    <w:abstractNumId w:val="13"/>
  </w:num>
  <w:num w:numId="15" w16cid:durableId="493035418">
    <w:abstractNumId w:val="3"/>
  </w:num>
  <w:num w:numId="16" w16cid:durableId="1662781148">
    <w:abstractNumId w:val="10"/>
  </w:num>
  <w:num w:numId="17" w16cid:durableId="1766538249">
    <w:abstractNumId w:val="11"/>
  </w:num>
  <w:num w:numId="18" w16cid:durableId="1218665483">
    <w:abstractNumId w:val="14"/>
  </w:num>
  <w:num w:numId="19" w16cid:durableId="51349866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4C9"/>
    <w:rsid w:val="00012215"/>
    <w:rsid w:val="0004555B"/>
    <w:rsid w:val="000641D5"/>
    <w:rsid w:val="0006491F"/>
    <w:rsid w:val="00072C1A"/>
    <w:rsid w:val="0008134A"/>
    <w:rsid w:val="000A7195"/>
    <w:rsid w:val="000C374C"/>
    <w:rsid w:val="000C4C21"/>
    <w:rsid w:val="000D19AA"/>
    <w:rsid w:val="000F10BA"/>
    <w:rsid w:val="00122FFD"/>
    <w:rsid w:val="001465AF"/>
    <w:rsid w:val="001607DB"/>
    <w:rsid w:val="001B3C64"/>
    <w:rsid w:val="001D3994"/>
    <w:rsid w:val="001D4523"/>
    <w:rsid w:val="001E51BC"/>
    <w:rsid w:val="002007EE"/>
    <w:rsid w:val="0020432D"/>
    <w:rsid w:val="00221F06"/>
    <w:rsid w:val="00222196"/>
    <w:rsid w:val="00232829"/>
    <w:rsid w:val="00257BE3"/>
    <w:rsid w:val="00264727"/>
    <w:rsid w:val="00270C25"/>
    <w:rsid w:val="002A4189"/>
    <w:rsid w:val="002C4C30"/>
    <w:rsid w:val="002F3686"/>
    <w:rsid w:val="003362A9"/>
    <w:rsid w:val="003475FF"/>
    <w:rsid w:val="00353EAF"/>
    <w:rsid w:val="00362147"/>
    <w:rsid w:val="00362F26"/>
    <w:rsid w:val="003E1EF0"/>
    <w:rsid w:val="003E629A"/>
    <w:rsid w:val="00413D2B"/>
    <w:rsid w:val="00466EE4"/>
    <w:rsid w:val="00481791"/>
    <w:rsid w:val="00492236"/>
    <w:rsid w:val="0049613A"/>
    <w:rsid w:val="004C3D18"/>
    <w:rsid w:val="005176BA"/>
    <w:rsid w:val="00520ADB"/>
    <w:rsid w:val="00531AFD"/>
    <w:rsid w:val="005C4791"/>
    <w:rsid w:val="00615F25"/>
    <w:rsid w:val="00630D66"/>
    <w:rsid w:val="00645315"/>
    <w:rsid w:val="0067143C"/>
    <w:rsid w:val="006720A3"/>
    <w:rsid w:val="0067441D"/>
    <w:rsid w:val="006A2958"/>
    <w:rsid w:val="006A47E6"/>
    <w:rsid w:val="006F1B0A"/>
    <w:rsid w:val="00713789"/>
    <w:rsid w:val="00722C83"/>
    <w:rsid w:val="00760BA6"/>
    <w:rsid w:val="00762680"/>
    <w:rsid w:val="007767B2"/>
    <w:rsid w:val="007879B6"/>
    <w:rsid w:val="007B1B60"/>
    <w:rsid w:val="00806417"/>
    <w:rsid w:val="00810736"/>
    <w:rsid w:val="008162A7"/>
    <w:rsid w:val="008251F2"/>
    <w:rsid w:val="00835A2A"/>
    <w:rsid w:val="00841791"/>
    <w:rsid w:val="008E16C8"/>
    <w:rsid w:val="00982C02"/>
    <w:rsid w:val="009B2802"/>
    <w:rsid w:val="009B6B9E"/>
    <w:rsid w:val="00A0282F"/>
    <w:rsid w:val="00A3613F"/>
    <w:rsid w:val="00A47063"/>
    <w:rsid w:val="00A550DC"/>
    <w:rsid w:val="00A641A6"/>
    <w:rsid w:val="00AB79B7"/>
    <w:rsid w:val="00AE04A8"/>
    <w:rsid w:val="00B31F5A"/>
    <w:rsid w:val="00BD062D"/>
    <w:rsid w:val="00BF18DD"/>
    <w:rsid w:val="00C06585"/>
    <w:rsid w:val="00C069BA"/>
    <w:rsid w:val="00C24CCF"/>
    <w:rsid w:val="00C52804"/>
    <w:rsid w:val="00CD0027"/>
    <w:rsid w:val="00CD056C"/>
    <w:rsid w:val="00CD1E02"/>
    <w:rsid w:val="00CD6013"/>
    <w:rsid w:val="00CE71DB"/>
    <w:rsid w:val="00CF2BA4"/>
    <w:rsid w:val="00D00B73"/>
    <w:rsid w:val="00D17A7F"/>
    <w:rsid w:val="00D43964"/>
    <w:rsid w:val="00D82762"/>
    <w:rsid w:val="00DA18A1"/>
    <w:rsid w:val="00DE2618"/>
    <w:rsid w:val="00E0735F"/>
    <w:rsid w:val="00E13904"/>
    <w:rsid w:val="00E13A3F"/>
    <w:rsid w:val="00E174C9"/>
    <w:rsid w:val="00E234EB"/>
    <w:rsid w:val="00E55800"/>
    <w:rsid w:val="00E578A2"/>
    <w:rsid w:val="00E73EAB"/>
    <w:rsid w:val="00EB6465"/>
    <w:rsid w:val="00ED4160"/>
    <w:rsid w:val="00EE2165"/>
    <w:rsid w:val="00EE4827"/>
    <w:rsid w:val="00F06B0F"/>
    <w:rsid w:val="00F07582"/>
    <w:rsid w:val="00F251EC"/>
    <w:rsid w:val="00F3051E"/>
    <w:rsid w:val="00F35593"/>
    <w:rsid w:val="00F64632"/>
    <w:rsid w:val="00F6729E"/>
    <w:rsid w:val="00F740C8"/>
    <w:rsid w:val="00FC00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74DA5"/>
  <w15:docId w15:val="{80DB3D87-83E2-478A-A08E-8B9140AB1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20A3"/>
    <w:pPr>
      <w:tabs>
        <w:tab w:val="center" w:pos="2402"/>
      </w:tabs>
      <w:spacing w:after="3" w:line="264" w:lineRule="auto"/>
      <w:ind w:left="-17"/>
      <w:jc w:val="both"/>
    </w:pPr>
    <w:rPr>
      <w:rFonts w:eastAsia="Arial" w:cstheme="minorHAnsi"/>
      <w:sz w:val="22"/>
      <w:szCs w:val="22"/>
    </w:rPr>
  </w:style>
  <w:style w:type="paragraph" w:styleId="berschrift1">
    <w:name w:val="heading 1"/>
    <w:next w:val="Standard"/>
    <w:link w:val="berschrift1Zchn"/>
    <w:uiPriority w:val="9"/>
    <w:qFormat/>
    <w:pPr>
      <w:keepNext/>
      <w:keepLines/>
      <w:numPr>
        <w:numId w:val="1"/>
      </w:numPr>
      <w:spacing w:after="139" w:line="259" w:lineRule="auto"/>
      <w:outlineLvl w:val="0"/>
    </w:pPr>
    <w:rPr>
      <w:rFonts w:ascii="Arial" w:eastAsia="Arial" w:hAnsi="Arial" w:cs="Arial"/>
      <w:b/>
      <w:color w:val="000000"/>
      <w:sz w:val="32"/>
    </w:rPr>
  </w:style>
  <w:style w:type="paragraph" w:styleId="berschrift2">
    <w:name w:val="heading 2"/>
    <w:next w:val="Standard"/>
    <w:link w:val="berschrift2Zchn"/>
    <w:uiPriority w:val="9"/>
    <w:unhideWhenUsed/>
    <w:qFormat/>
    <w:pPr>
      <w:keepNext/>
      <w:keepLines/>
      <w:numPr>
        <w:ilvl w:val="1"/>
        <w:numId w:val="1"/>
      </w:numPr>
      <w:spacing w:after="190" w:line="259" w:lineRule="auto"/>
      <w:outlineLvl w:val="1"/>
    </w:pPr>
    <w:rPr>
      <w:rFonts w:ascii="Arial" w:eastAsia="Arial" w:hAnsi="Arial" w:cs="Arial"/>
      <w:b/>
      <w:color w:val="000000"/>
      <w:sz w:val="28"/>
    </w:rPr>
  </w:style>
  <w:style w:type="paragraph" w:styleId="berschrift3">
    <w:name w:val="heading 3"/>
    <w:next w:val="Standard"/>
    <w:link w:val="berschrift3Zchn"/>
    <w:uiPriority w:val="9"/>
    <w:unhideWhenUsed/>
    <w:qFormat/>
    <w:pPr>
      <w:keepNext/>
      <w:keepLines/>
      <w:numPr>
        <w:ilvl w:val="2"/>
        <w:numId w:val="1"/>
      </w:numPr>
      <w:spacing w:after="246" w:line="259" w:lineRule="auto"/>
      <w:outlineLvl w:val="2"/>
    </w:pPr>
    <w:rPr>
      <w:rFonts w:ascii="Arial" w:eastAsia="Arial" w:hAnsi="Arial" w:cs="Arial"/>
      <w:b/>
      <w:color w:val="000000"/>
    </w:rPr>
  </w:style>
  <w:style w:type="paragraph" w:styleId="berschrift4">
    <w:name w:val="heading 4"/>
    <w:basedOn w:val="Standard"/>
    <w:next w:val="Standard"/>
    <w:link w:val="berschrift4Zchn"/>
    <w:uiPriority w:val="9"/>
    <w:semiHidden/>
    <w:unhideWhenUsed/>
    <w:qFormat/>
    <w:rsid w:val="00722C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22C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722C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722C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722C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722C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Pr>
      <w:rFonts w:ascii="Arial" w:eastAsia="Arial" w:hAnsi="Arial" w:cs="Arial"/>
      <w:b/>
      <w:color w:val="000000"/>
      <w:sz w:val="28"/>
    </w:rPr>
  </w:style>
  <w:style w:type="character" w:customStyle="1" w:styleId="berschrift1Zchn">
    <w:name w:val="Überschrift 1 Zchn"/>
    <w:link w:val="berschrift1"/>
    <w:uiPriority w:val="9"/>
    <w:rPr>
      <w:rFonts w:ascii="Arial" w:eastAsia="Arial" w:hAnsi="Arial" w:cs="Arial"/>
      <w:b/>
      <w:color w:val="000000"/>
      <w:sz w:val="32"/>
    </w:rPr>
  </w:style>
  <w:style w:type="paragraph" w:customStyle="1" w:styleId="footnotedescription">
    <w:name w:val="footnote description"/>
    <w:next w:val="Standard"/>
    <w:link w:val="footnotedescriptionChar"/>
    <w:hidden/>
    <w:pPr>
      <w:spacing w:after="0" w:line="259" w:lineRule="auto"/>
    </w:pPr>
    <w:rPr>
      <w:rFonts w:ascii="Century Gothic" w:eastAsia="Century Gothic" w:hAnsi="Century Gothic" w:cs="Century Gothic"/>
      <w:color w:val="000000"/>
      <w:sz w:val="18"/>
    </w:rPr>
  </w:style>
  <w:style w:type="character" w:customStyle="1" w:styleId="footnotedescriptionChar">
    <w:name w:val="footnote description Char"/>
    <w:link w:val="footnotedescription"/>
    <w:rPr>
      <w:rFonts w:ascii="Century Gothic" w:eastAsia="Century Gothic" w:hAnsi="Century Gothic" w:cs="Century Gothic"/>
      <w:color w:val="000000"/>
      <w:sz w:val="18"/>
    </w:rPr>
  </w:style>
  <w:style w:type="character" w:customStyle="1" w:styleId="berschrift3Zchn">
    <w:name w:val="Überschrift 3 Zchn"/>
    <w:link w:val="berschrift3"/>
    <w:uiPriority w:val="9"/>
    <w:rPr>
      <w:rFonts w:ascii="Arial" w:eastAsia="Arial" w:hAnsi="Arial" w:cs="Arial"/>
      <w:b/>
      <w:color w:val="000000"/>
    </w:rPr>
  </w:style>
  <w:style w:type="character" w:customStyle="1" w:styleId="footnotemark">
    <w:name w:val="footnote mark"/>
    <w:hidden/>
    <w:rPr>
      <w:rFonts w:ascii="Century Gothic" w:eastAsia="Century Gothic" w:hAnsi="Century Gothic" w:cs="Century Gothic"/>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enabsatz">
    <w:name w:val="List Paragraph"/>
    <w:basedOn w:val="Standard"/>
    <w:uiPriority w:val="34"/>
    <w:qFormat/>
    <w:rsid w:val="00D17A7F"/>
    <w:pPr>
      <w:ind w:left="720"/>
      <w:contextualSpacing/>
    </w:pPr>
  </w:style>
  <w:style w:type="paragraph" w:styleId="Inhaltsverzeichnisberschrift">
    <w:name w:val="TOC Heading"/>
    <w:basedOn w:val="berschrift1"/>
    <w:next w:val="Standard"/>
    <w:uiPriority w:val="39"/>
    <w:unhideWhenUsed/>
    <w:qFormat/>
    <w:rsid w:val="00466EE4"/>
    <w:pPr>
      <w:spacing w:before="240" w:after="0"/>
      <w:ind w:left="0" w:firstLine="0"/>
      <w:outlineLvl w:val="9"/>
    </w:pPr>
    <w:rPr>
      <w:rFonts w:asciiTheme="majorHAnsi" w:eastAsiaTheme="majorEastAsia" w:hAnsiTheme="majorHAnsi" w:cstheme="majorBidi"/>
      <w:b w:val="0"/>
      <w:color w:val="2F5496" w:themeColor="accent1" w:themeShade="BF"/>
      <w:kern w:val="0"/>
      <w:szCs w:val="32"/>
      <w14:ligatures w14:val="none"/>
    </w:rPr>
  </w:style>
  <w:style w:type="paragraph" w:styleId="Verzeichnis1">
    <w:name w:val="toc 1"/>
    <w:basedOn w:val="Standard"/>
    <w:next w:val="Standard"/>
    <w:autoRedefine/>
    <w:uiPriority w:val="39"/>
    <w:unhideWhenUsed/>
    <w:rsid w:val="00466EE4"/>
    <w:pPr>
      <w:tabs>
        <w:tab w:val="clear" w:pos="2402"/>
      </w:tabs>
      <w:spacing w:before="120" w:after="0"/>
      <w:ind w:left="0"/>
      <w:jc w:val="left"/>
    </w:pPr>
    <w:rPr>
      <w:b/>
      <w:bCs/>
      <w:i/>
      <w:iCs/>
      <w:sz w:val="24"/>
      <w:szCs w:val="24"/>
    </w:rPr>
  </w:style>
  <w:style w:type="paragraph" w:styleId="Verzeichnis2">
    <w:name w:val="toc 2"/>
    <w:basedOn w:val="Standard"/>
    <w:next w:val="Standard"/>
    <w:autoRedefine/>
    <w:uiPriority w:val="39"/>
    <w:unhideWhenUsed/>
    <w:rsid w:val="00466EE4"/>
    <w:pPr>
      <w:tabs>
        <w:tab w:val="clear" w:pos="2402"/>
      </w:tabs>
      <w:spacing w:before="120" w:after="0"/>
      <w:ind w:left="220"/>
      <w:jc w:val="left"/>
    </w:pPr>
    <w:rPr>
      <w:b/>
      <w:bCs/>
    </w:rPr>
  </w:style>
  <w:style w:type="paragraph" w:styleId="Verzeichnis3">
    <w:name w:val="toc 3"/>
    <w:basedOn w:val="Standard"/>
    <w:next w:val="Standard"/>
    <w:autoRedefine/>
    <w:uiPriority w:val="39"/>
    <w:unhideWhenUsed/>
    <w:rsid w:val="00466EE4"/>
    <w:pPr>
      <w:tabs>
        <w:tab w:val="clear" w:pos="2402"/>
      </w:tabs>
      <w:spacing w:after="0"/>
      <w:ind w:left="440"/>
      <w:jc w:val="left"/>
    </w:pPr>
    <w:rPr>
      <w:sz w:val="20"/>
      <w:szCs w:val="20"/>
    </w:rPr>
  </w:style>
  <w:style w:type="character" w:styleId="Hyperlink">
    <w:name w:val="Hyperlink"/>
    <w:basedOn w:val="Absatz-Standardschriftart"/>
    <w:uiPriority w:val="99"/>
    <w:unhideWhenUsed/>
    <w:rsid w:val="00466EE4"/>
    <w:rPr>
      <w:color w:val="0563C1" w:themeColor="hyperlink"/>
      <w:u w:val="single"/>
    </w:rPr>
  </w:style>
  <w:style w:type="character" w:customStyle="1" w:styleId="berschrift4Zchn">
    <w:name w:val="Überschrift 4 Zchn"/>
    <w:basedOn w:val="Absatz-Standardschriftart"/>
    <w:link w:val="berschrift4"/>
    <w:uiPriority w:val="9"/>
    <w:semiHidden/>
    <w:rsid w:val="00722C83"/>
    <w:rPr>
      <w:rFonts w:asciiTheme="majorHAnsi" w:eastAsiaTheme="majorEastAsia" w:hAnsiTheme="majorHAnsi" w:cstheme="majorBidi"/>
      <w:i/>
      <w:iCs/>
      <w:color w:val="2F5496" w:themeColor="accent1" w:themeShade="BF"/>
      <w:sz w:val="22"/>
      <w:szCs w:val="22"/>
    </w:rPr>
  </w:style>
  <w:style w:type="character" w:customStyle="1" w:styleId="berschrift5Zchn">
    <w:name w:val="Überschrift 5 Zchn"/>
    <w:basedOn w:val="Absatz-Standardschriftart"/>
    <w:link w:val="berschrift5"/>
    <w:uiPriority w:val="9"/>
    <w:semiHidden/>
    <w:rsid w:val="00722C83"/>
    <w:rPr>
      <w:rFonts w:asciiTheme="majorHAnsi" w:eastAsiaTheme="majorEastAsia" w:hAnsiTheme="majorHAnsi" w:cstheme="majorBidi"/>
      <w:color w:val="2F5496" w:themeColor="accent1" w:themeShade="BF"/>
      <w:sz w:val="22"/>
      <w:szCs w:val="22"/>
    </w:rPr>
  </w:style>
  <w:style w:type="character" w:customStyle="1" w:styleId="berschrift6Zchn">
    <w:name w:val="Überschrift 6 Zchn"/>
    <w:basedOn w:val="Absatz-Standardschriftart"/>
    <w:link w:val="berschrift6"/>
    <w:uiPriority w:val="9"/>
    <w:semiHidden/>
    <w:rsid w:val="00722C83"/>
    <w:rPr>
      <w:rFonts w:asciiTheme="majorHAnsi" w:eastAsiaTheme="majorEastAsia" w:hAnsiTheme="majorHAnsi" w:cstheme="majorBidi"/>
      <w:color w:val="1F3763" w:themeColor="accent1" w:themeShade="7F"/>
      <w:sz w:val="22"/>
      <w:szCs w:val="22"/>
    </w:rPr>
  </w:style>
  <w:style w:type="character" w:customStyle="1" w:styleId="berschrift7Zchn">
    <w:name w:val="Überschrift 7 Zchn"/>
    <w:basedOn w:val="Absatz-Standardschriftart"/>
    <w:link w:val="berschrift7"/>
    <w:uiPriority w:val="9"/>
    <w:semiHidden/>
    <w:rsid w:val="00722C83"/>
    <w:rPr>
      <w:rFonts w:asciiTheme="majorHAnsi" w:eastAsiaTheme="majorEastAsia" w:hAnsiTheme="majorHAnsi" w:cstheme="majorBidi"/>
      <w:i/>
      <w:iCs/>
      <w:color w:val="1F3763" w:themeColor="accent1" w:themeShade="7F"/>
      <w:sz w:val="22"/>
      <w:szCs w:val="22"/>
    </w:rPr>
  </w:style>
  <w:style w:type="character" w:customStyle="1" w:styleId="berschrift8Zchn">
    <w:name w:val="Überschrift 8 Zchn"/>
    <w:basedOn w:val="Absatz-Standardschriftart"/>
    <w:link w:val="berschrift8"/>
    <w:uiPriority w:val="9"/>
    <w:semiHidden/>
    <w:rsid w:val="00722C83"/>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722C83"/>
    <w:rPr>
      <w:rFonts w:asciiTheme="majorHAnsi" w:eastAsiaTheme="majorEastAsia" w:hAnsiTheme="majorHAnsi" w:cstheme="majorBidi"/>
      <w:i/>
      <w:iCs/>
      <w:color w:val="272727" w:themeColor="text1" w:themeTint="D8"/>
      <w:sz w:val="21"/>
      <w:szCs w:val="21"/>
    </w:rPr>
  </w:style>
  <w:style w:type="paragraph" w:styleId="Verzeichnis4">
    <w:name w:val="toc 4"/>
    <w:basedOn w:val="Standard"/>
    <w:next w:val="Standard"/>
    <w:autoRedefine/>
    <w:uiPriority w:val="39"/>
    <w:unhideWhenUsed/>
    <w:rsid w:val="00A47063"/>
    <w:pPr>
      <w:tabs>
        <w:tab w:val="clear" w:pos="2402"/>
      </w:tabs>
      <w:spacing w:after="0"/>
      <w:ind w:left="660"/>
      <w:jc w:val="left"/>
    </w:pPr>
    <w:rPr>
      <w:sz w:val="20"/>
      <w:szCs w:val="20"/>
    </w:rPr>
  </w:style>
  <w:style w:type="paragraph" w:styleId="Verzeichnis5">
    <w:name w:val="toc 5"/>
    <w:basedOn w:val="Standard"/>
    <w:next w:val="Standard"/>
    <w:autoRedefine/>
    <w:uiPriority w:val="39"/>
    <w:unhideWhenUsed/>
    <w:rsid w:val="00A47063"/>
    <w:pPr>
      <w:tabs>
        <w:tab w:val="clear" w:pos="2402"/>
      </w:tabs>
      <w:spacing w:after="0"/>
      <w:ind w:left="880"/>
      <w:jc w:val="left"/>
    </w:pPr>
    <w:rPr>
      <w:sz w:val="20"/>
      <w:szCs w:val="20"/>
    </w:rPr>
  </w:style>
  <w:style w:type="paragraph" w:styleId="Verzeichnis6">
    <w:name w:val="toc 6"/>
    <w:basedOn w:val="Standard"/>
    <w:next w:val="Standard"/>
    <w:autoRedefine/>
    <w:uiPriority w:val="39"/>
    <w:unhideWhenUsed/>
    <w:rsid w:val="00A47063"/>
    <w:pPr>
      <w:tabs>
        <w:tab w:val="clear" w:pos="2402"/>
      </w:tabs>
      <w:spacing w:after="0"/>
      <w:ind w:left="1100"/>
      <w:jc w:val="left"/>
    </w:pPr>
    <w:rPr>
      <w:sz w:val="20"/>
      <w:szCs w:val="20"/>
    </w:rPr>
  </w:style>
  <w:style w:type="paragraph" w:styleId="Verzeichnis7">
    <w:name w:val="toc 7"/>
    <w:basedOn w:val="Standard"/>
    <w:next w:val="Standard"/>
    <w:autoRedefine/>
    <w:uiPriority w:val="39"/>
    <w:unhideWhenUsed/>
    <w:rsid w:val="00A47063"/>
    <w:pPr>
      <w:tabs>
        <w:tab w:val="clear" w:pos="2402"/>
      </w:tabs>
      <w:spacing w:after="0"/>
      <w:ind w:left="1320"/>
      <w:jc w:val="left"/>
    </w:pPr>
    <w:rPr>
      <w:sz w:val="20"/>
      <w:szCs w:val="20"/>
    </w:rPr>
  </w:style>
  <w:style w:type="paragraph" w:styleId="Verzeichnis8">
    <w:name w:val="toc 8"/>
    <w:basedOn w:val="Standard"/>
    <w:next w:val="Standard"/>
    <w:autoRedefine/>
    <w:uiPriority w:val="39"/>
    <w:unhideWhenUsed/>
    <w:rsid w:val="00A47063"/>
    <w:pPr>
      <w:tabs>
        <w:tab w:val="clear" w:pos="2402"/>
      </w:tabs>
      <w:spacing w:after="0"/>
      <w:ind w:left="1540"/>
      <w:jc w:val="left"/>
    </w:pPr>
    <w:rPr>
      <w:sz w:val="20"/>
      <w:szCs w:val="20"/>
    </w:rPr>
  </w:style>
  <w:style w:type="paragraph" w:styleId="Verzeichnis9">
    <w:name w:val="toc 9"/>
    <w:basedOn w:val="Standard"/>
    <w:next w:val="Standard"/>
    <w:autoRedefine/>
    <w:uiPriority w:val="39"/>
    <w:unhideWhenUsed/>
    <w:rsid w:val="00A47063"/>
    <w:pPr>
      <w:tabs>
        <w:tab w:val="clear" w:pos="2402"/>
      </w:tabs>
      <w:spacing w:after="0"/>
      <w:ind w:left="1760"/>
      <w:jc w:val="left"/>
    </w:pPr>
    <w:rPr>
      <w:sz w:val="20"/>
      <w:szCs w:val="20"/>
    </w:rPr>
  </w:style>
  <w:style w:type="paragraph" w:styleId="KeinLeerraum">
    <w:name w:val="No Spacing"/>
    <w:uiPriority w:val="1"/>
    <w:qFormat/>
    <w:rsid w:val="00982C02"/>
    <w:pPr>
      <w:tabs>
        <w:tab w:val="center" w:pos="2402"/>
      </w:tabs>
      <w:spacing w:after="0" w:line="240" w:lineRule="auto"/>
      <w:ind w:left="-17"/>
      <w:jc w:val="both"/>
    </w:pPr>
    <w:rPr>
      <w:rFonts w:eastAsia="Arial" w:cstheme="minorHAnsi"/>
      <w:sz w:val="22"/>
      <w:szCs w:val="22"/>
    </w:rPr>
  </w:style>
  <w:style w:type="paragraph" w:styleId="Fuzeile">
    <w:name w:val="footer"/>
    <w:basedOn w:val="Standard"/>
    <w:link w:val="FuzeileZchn"/>
    <w:uiPriority w:val="99"/>
    <w:unhideWhenUsed/>
    <w:rsid w:val="00E55800"/>
    <w:pPr>
      <w:tabs>
        <w:tab w:val="clear" w:pos="2402"/>
        <w:tab w:val="center" w:pos="4536"/>
        <w:tab w:val="right" w:pos="9072"/>
      </w:tabs>
      <w:spacing w:after="0" w:line="240" w:lineRule="auto"/>
    </w:pPr>
  </w:style>
  <w:style w:type="character" w:customStyle="1" w:styleId="FuzeileZchn">
    <w:name w:val="Fußzeile Zchn"/>
    <w:basedOn w:val="Absatz-Standardschriftart"/>
    <w:link w:val="Fuzeile"/>
    <w:uiPriority w:val="99"/>
    <w:rsid w:val="00E55800"/>
    <w:rPr>
      <w:rFonts w:eastAsia="Arial" w:cstheme="minorHAnsi"/>
      <w:sz w:val="22"/>
      <w:szCs w:val="22"/>
    </w:rPr>
  </w:style>
  <w:style w:type="paragraph" w:styleId="Kopfzeile">
    <w:name w:val="header"/>
    <w:basedOn w:val="Standard"/>
    <w:link w:val="KopfzeileZchn"/>
    <w:uiPriority w:val="99"/>
    <w:unhideWhenUsed/>
    <w:rsid w:val="00E55800"/>
    <w:pPr>
      <w:tabs>
        <w:tab w:val="clear" w:pos="2402"/>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55800"/>
    <w:rPr>
      <w:rFonts w:eastAsia="Arial" w:cs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8C2CE-203E-4B55-B994-96A02B669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3601</Words>
  <Characters>22689</Characters>
  <Application>Microsoft Office Word</Application>
  <DocSecurity>0</DocSecurity>
  <Lines>189</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Jens Mesenholl</dc:creator>
  <cp:keywords/>
  <cp:lastModifiedBy>Kornmaier, Carsten</cp:lastModifiedBy>
  <cp:revision>9</cp:revision>
  <cp:lastPrinted>2026-04-27T13:24:00Z</cp:lastPrinted>
  <dcterms:created xsi:type="dcterms:W3CDTF">2026-03-31T12:09:00Z</dcterms:created>
  <dcterms:modified xsi:type="dcterms:W3CDTF">2026-04-27T13:24:00Z</dcterms:modified>
</cp:coreProperties>
</file>